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11" w:rsidRPr="00A830A6" w:rsidRDefault="00AA7911" w:rsidP="00AA7911">
      <w:pPr>
        <w:jc w:val="right"/>
        <w:rPr>
          <w:color w:val="000000"/>
          <w:sz w:val="22"/>
          <w:szCs w:val="22"/>
        </w:rPr>
      </w:pPr>
      <w:r w:rsidRPr="00A830A6">
        <w:rPr>
          <w:color w:val="000000"/>
          <w:sz w:val="22"/>
          <w:szCs w:val="22"/>
        </w:rPr>
        <w:t xml:space="preserve">форма </w:t>
      </w:r>
      <w:r>
        <w:rPr>
          <w:color w:val="000000"/>
          <w:sz w:val="22"/>
          <w:szCs w:val="22"/>
        </w:rPr>
        <w:t>И8</w:t>
      </w:r>
    </w:p>
    <w:p w:rsidR="00295495" w:rsidRPr="00931BDB" w:rsidRDefault="00295495" w:rsidP="00295495">
      <w:pPr>
        <w:widowControl w:val="0"/>
        <w:jc w:val="right"/>
      </w:pPr>
    </w:p>
    <w:p w:rsidR="00295495" w:rsidRPr="00931BDB" w:rsidRDefault="00295495" w:rsidP="00295495">
      <w:pPr>
        <w:widowControl w:val="0"/>
        <w:jc w:val="right"/>
      </w:pPr>
    </w:p>
    <w:p w:rsidR="00295495" w:rsidRPr="00931BDB" w:rsidRDefault="00295495" w:rsidP="00295495">
      <w:pPr>
        <w:widowControl w:val="0"/>
        <w:jc w:val="right"/>
      </w:pPr>
    </w:p>
    <w:p w:rsidR="00295495" w:rsidRPr="00931BDB" w:rsidRDefault="00295495" w:rsidP="00295495">
      <w:pPr>
        <w:widowControl w:val="0"/>
        <w:jc w:val="center"/>
        <w:rPr>
          <w:b/>
        </w:rPr>
      </w:pPr>
      <w:r w:rsidRPr="00931BDB">
        <w:rPr>
          <w:b/>
        </w:rPr>
        <w:t>МАРШРУТНЫЙ ЛИСТ</w:t>
      </w:r>
      <w:r w:rsidR="005611A7">
        <w:rPr>
          <w:rStyle w:val="a5"/>
          <w:b/>
        </w:rPr>
        <w:footnoteReference w:id="1"/>
      </w:r>
    </w:p>
    <w:p w:rsidR="00295495" w:rsidRPr="00931BDB" w:rsidRDefault="00295495" w:rsidP="00295495">
      <w:pPr>
        <w:widowControl w:val="0"/>
        <w:jc w:val="center"/>
      </w:pPr>
      <w:r w:rsidRPr="00931BDB">
        <w:t>рассмотрения отчётной документации</w:t>
      </w:r>
    </w:p>
    <w:p w:rsidR="00ED43AB" w:rsidRDefault="00295495" w:rsidP="00ED43AB">
      <w:pPr>
        <w:widowControl w:val="0"/>
        <w:spacing w:before="120" w:after="120"/>
        <w:jc w:val="center"/>
      </w:pPr>
      <w:r w:rsidRPr="00931BDB">
        <w:t xml:space="preserve">по этапу № </w:t>
      </w:r>
      <w:r w:rsidR="005611A7">
        <w:t xml:space="preserve">____ </w:t>
      </w:r>
      <w:r w:rsidRPr="00931BDB">
        <w:t xml:space="preserve"> </w:t>
      </w:r>
      <w:r w:rsidR="00ED43AB">
        <w:t xml:space="preserve">Соглашения </w:t>
      </w:r>
      <w:r w:rsidR="00ED43AB" w:rsidRPr="00ED43AB">
        <w:t xml:space="preserve">о предоставлении гранта в форме субсидии </w:t>
      </w:r>
    </w:p>
    <w:p w:rsidR="00ED43AB" w:rsidRPr="00ED43AB" w:rsidRDefault="00ED43AB" w:rsidP="00ED43AB">
      <w:pPr>
        <w:widowControl w:val="0"/>
        <w:spacing w:before="120" w:after="120"/>
        <w:jc w:val="center"/>
      </w:pPr>
      <w:r w:rsidRPr="00ED43AB">
        <w:t>от «___» __________ 20___ года № 075-ХХ-ХХХХ-ХХХХ</w:t>
      </w:r>
    </w:p>
    <w:p w:rsidR="00ED43AB" w:rsidRPr="00ED43AB" w:rsidRDefault="00ED43AB" w:rsidP="00ED43AB">
      <w:pPr>
        <w:widowControl w:val="0"/>
        <w:spacing w:before="120" w:after="120"/>
        <w:jc w:val="center"/>
      </w:pPr>
      <w:r w:rsidRPr="00ED43AB">
        <w:t xml:space="preserve"> (внутренний номер Соглашения ХХ.ХХХ.21.ХХХХ)</w:t>
      </w:r>
    </w:p>
    <w:p w:rsidR="00295495" w:rsidRPr="00931BDB" w:rsidRDefault="00295495" w:rsidP="00ED43AB">
      <w:pPr>
        <w:widowControl w:val="0"/>
        <w:jc w:val="center"/>
      </w:pPr>
      <w:r w:rsidRPr="00931BDB">
        <w:t>Шифр «</w:t>
      </w:r>
      <w:r w:rsidR="00611A05">
        <w:t>______________________</w:t>
      </w:r>
      <w:r w:rsidRPr="00931BDB">
        <w:t>»</w:t>
      </w:r>
    </w:p>
    <w:p w:rsidR="00295495" w:rsidRPr="00931BDB" w:rsidRDefault="00295495" w:rsidP="00295495">
      <w:pPr>
        <w:widowControl w:val="0"/>
        <w:jc w:val="center"/>
      </w:pPr>
    </w:p>
    <w:p w:rsidR="00295495" w:rsidRPr="00931BDB" w:rsidRDefault="00295495" w:rsidP="00295495">
      <w:pPr>
        <w:widowControl w:val="0"/>
        <w:jc w:val="right"/>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6"/>
        <w:gridCol w:w="2295"/>
        <w:gridCol w:w="1417"/>
        <w:gridCol w:w="1626"/>
        <w:gridCol w:w="2423"/>
      </w:tblGrid>
      <w:tr w:rsidR="00295495" w:rsidRPr="00931BDB" w:rsidTr="00295495">
        <w:tc>
          <w:tcPr>
            <w:tcW w:w="2066" w:type="dxa"/>
            <w:vAlign w:val="center"/>
          </w:tcPr>
          <w:p w:rsidR="00295495" w:rsidRPr="00931BDB" w:rsidRDefault="00295495" w:rsidP="00F6605C">
            <w:pPr>
              <w:widowControl w:val="0"/>
              <w:jc w:val="center"/>
            </w:pPr>
          </w:p>
        </w:tc>
        <w:tc>
          <w:tcPr>
            <w:tcW w:w="2295" w:type="dxa"/>
          </w:tcPr>
          <w:p w:rsidR="00295495" w:rsidRPr="00931BDB" w:rsidRDefault="00295495" w:rsidP="00F6605C">
            <w:pPr>
              <w:widowControl w:val="0"/>
              <w:jc w:val="center"/>
            </w:pPr>
          </w:p>
        </w:tc>
        <w:tc>
          <w:tcPr>
            <w:tcW w:w="1417" w:type="dxa"/>
            <w:vAlign w:val="center"/>
          </w:tcPr>
          <w:p w:rsidR="00295495" w:rsidRPr="00931BDB" w:rsidRDefault="00295495" w:rsidP="00F6605C">
            <w:pPr>
              <w:widowControl w:val="0"/>
              <w:jc w:val="center"/>
            </w:pPr>
          </w:p>
        </w:tc>
        <w:tc>
          <w:tcPr>
            <w:tcW w:w="1626" w:type="dxa"/>
            <w:vAlign w:val="center"/>
          </w:tcPr>
          <w:p w:rsidR="00295495" w:rsidRPr="00931BDB" w:rsidRDefault="00295495" w:rsidP="00F6605C">
            <w:pPr>
              <w:widowControl w:val="0"/>
              <w:jc w:val="center"/>
            </w:pPr>
            <w:r w:rsidRPr="00931BDB">
              <w:t>Подпись</w:t>
            </w:r>
          </w:p>
        </w:tc>
        <w:tc>
          <w:tcPr>
            <w:tcW w:w="2423" w:type="dxa"/>
            <w:vAlign w:val="center"/>
          </w:tcPr>
          <w:p w:rsidR="00295495" w:rsidRPr="00931BDB" w:rsidRDefault="00295495" w:rsidP="00F6605C">
            <w:pPr>
              <w:widowControl w:val="0"/>
              <w:jc w:val="center"/>
            </w:pPr>
            <w:r w:rsidRPr="00931BDB">
              <w:t>Расшифровка подписи (ФИО), тел, e-mail</w:t>
            </w:r>
          </w:p>
        </w:tc>
      </w:tr>
      <w:tr w:rsidR="00295495" w:rsidRPr="00931BDB" w:rsidTr="00295495">
        <w:trPr>
          <w:cantSplit/>
        </w:trPr>
        <w:tc>
          <w:tcPr>
            <w:tcW w:w="2066" w:type="dxa"/>
            <w:vMerge w:val="restart"/>
          </w:tcPr>
          <w:p w:rsidR="00295495" w:rsidRPr="00931BDB" w:rsidRDefault="00295495" w:rsidP="00F6605C">
            <w:pPr>
              <w:widowControl w:val="0"/>
              <w:jc w:val="center"/>
            </w:pPr>
            <w:r w:rsidRPr="00931BDB">
              <w:t>Дирекция</w:t>
            </w:r>
          </w:p>
        </w:tc>
        <w:tc>
          <w:tcPr>
            <w:tcW w:w="2295" w:type="dxa"/>
            <w:shd w:val="clear" w:color="auto" w:fill="auto"/>
          </w:tcPr>
          <w:p w:rsidR="00295495" w:rsidRPr="00931BDB" w:rsidRDefault="00295495" w:rsidP="00F6605C">
            <w:pPr>
              <w:widowControl w:val="0"/>
              <w:jc w:val="center"/>
            </w:pPr>
            <w:r w:rsidRPr="00931BDB">
              <w:t>Получено</w:t>
            </w:r>
          </w:p>
          <w:p w:rsidR="00295495" w:rsidRPr="00931BDB" w:rsidRDefault="000823F6" w:rsidP="000823F6">
            <w:pPr>
              <w:widowControl w:val="0"/>
              <w:jc w:val="center"/>
            </w:pPr>
            <w:r>
              <w:t>о</w:t>
            </w:r>
            <w:r w:rsidR="00295495" w:rsidRPr="00931BDB">
              <w:t>т</w:t>
            </w:r>
            <w:r w:rsidR="00FE4FD6">
              <w:t xml:space="preserve"> </w:t>
            </w:r>
            <w:r w:rsidR="00FE4FD6" w:rsidRPr="00FE4FD6">
              <w:rPr>
                <w:i/>
              </w:rPr>
              <w:t>Получателя</w:t>
            </w:r>
          </w:p>
        </w:tc>
        <w:tc>
          <w:tcPr>
            <w:tcW w:w="1417" w:type="dxa"/>
          </w:tcPr>
          <w:p w:rsidR="00295495" w:rsidRPr="00931BDB" w:rsidRDefault="00295495" w:rsidP="00F6605C">
            <w:pPr>
              <w:widowControl w:val="0"/>
              <w:jc w:val="center"/>
            </w:pPr>
          </w:p>
        </w:tc>
        <w:tc>
          <w:tcPr>
            <w:tcW w:w="1626" w:type="dxa"/>
            <w:vMerge w:val="restart"/>
          </w:tcPr>
          <w:p w:rsidR="00295495" w:rsidRPr="00931BDB" w:rsidRDefault="00295495" w:rsidP="00F6605C">
            <w:pPr>
              <w:widowControl w:val="0"/>
              <w:jc w:val="center"/>
            </w:pPr>
          </w:p>
        </w:tc>
        <w:tc>
          <w:tcPr>
            <w:tcW w:w="2423" w:type="dxa"/>
            <w:vMerge w:val="restart"/>
          </w:tcPr>
          <w:p w:rsidR="00295495" w:rsidRPr="00931BDB" w:rsidRDefault="00295495" w:rsidP="00F6605C">
            <w:pPr>
              <w:widowControl w:val="0"/>
              <w:jc w:val="center"/>
            </w:pPr>
          </w:p>
        </w:tc>
      </w:tr>
      <w:tr w:rsidR="00295495" w:rsidRPr="00931BDB" w:rsidTr="00295495">
        <w:trPr>
          <w:cantSplit/>
          <w:trHeight w:val="238"/>
        </w:trPr>
        <w:tc>
          <w:tcPr>
            <w:tcW w:w="2066" w:type="dxa"/>
            <w:vMerge/>
          </w:tcPr>
          <w:p w:rsidR="00295495" w:rsidRPr="00931BDB" w:rsidRDefault="00295495" w:rsidP="00F6605C">
            <w:pPr>
              <w:widowControl w:val="0"/>
              <w:jc w:val="center"/>
            </w:pPr>
          </w:p>
        </w:tc>
        <w:tc>
          <w:tcPr>
            <w:tcW w:w="2295" w:type="dxa"/>
            <w:tcBorders>
              <w:bottom w:val="single" w:sz="4" w:space="0" w:color="auto"/>
            </w:tcBorders>
            <w:shd w:val="clear" w:color="auto" w:fill="auto"/>
          </w:tcPr>
          <w:p w:rsidR="00295495" w:rsidRPr="00931BDB" w:rsidRDefault="00295495" w:rsidP="00F6605C">
            <w:pPr>
              <w:widowControl w:val="0"/>
              <w:jc w:val="center"/>
            </w:pPr>
            <w:r w:rsidRPr="00931BDB">
              <w:t>Передано Заказчику</w:t>
            </w:r>
          </w:p>
        </w:tc>
        <w:tc>
          <w:tcPr>
            <w:tcW w:w="1417" w:type="dxa"/>
            <w:tcBorders>
              <w:bottom w:val="single" w:sz="4" w:space="0" w:color="auto"/>
            </w:tcBorders>
          </w:tcPr>
          <w:p w:rsidR="00295495" w:rsidRPr="00931BDB" w:rsidRDefault="00295495" w:rsidP="00F6605C">
            <w:pPr>
              <w:widowControl w:val="0"/>
              <w:jc w:val="center"/>
            </w:pPr>
          </w:p>
        </w:tc>
        <w:tc>
          <w:tcPr>
            <w:tcW w:w="1626" w:type="dxa"/>
            <w:vMerge/>
          </w:tcPr>
          <w:p w:rsidR="00295495" w:rsidRPr="00931BDB" w:rsidRDefault="00295495" w:rsidP="00F6605C">
            <w:pPr>
              <w:widowControl w:val="0"/>
              <w:jc w:val="center"/>
            </w:pPr>
          </w:p>
        </w:tc>
        <w:tc>
          <w:tcPr>
            <w:tcW w:w="2423" w:type="dxa"/>
            <w:vMerge/>
          </w:tcPr>
          <w:p w:rsidR="00295495" w:rsidRPr="00931BDB" w:rsidRDefault="00295495" w:rsidP="00F6605C">
            <w:pPr>
              <w:widowControl w:val="0"/>
              <w:jc w:val="center"/>
            </w:pPr>
          </w:p>
        </w:tc>
      </w:tr>
      <w:tr w:rsidR="00295495" w:rsidRPr="00931BDB" w:rsidTr="00295495">
        <w:trPr>
          <w:cantSplit/>
        </w:trPr>
        <w:tc>
          <w:tcPr>
            <w:tcW w:w="2066" w:type="dxa"/>
            <w:vMerge/>
            <w:shd w:val="clear" w:color="auto" w:fill="auto"/>
          </w:tcPr>
          <w:p w:rsidR="00295495" w:rsidRPr="00931BDB" w:rsidRDefault="00295495" w:rsidP="00F6605C">
            <w:pPr>
              <w:widowControl w:val="0"/>
              <w:jc w:val="center"/>
            </w:pPr>
          </w:p>
        </w:tc>
        <w:tc>
          <w:tcPr>
            <w:tcW w:w="2295" w:type="dxa"/>
          </w:tcPr>
          <w:p w:rsidR="00295495" w:rsidRPr="00931BDB" w:rsidRDefault="00295495" w:rsidP="00F6605C">
            <w:pPr>
              <w:widowControl w:val="0"/>
              <w:jc w:val="center"/>
            </w:pPr>
            <w:r w:rsidRPr="00931BDB">
              <w:t>Комплектность</w:t>
            </w:r>
            <w:r w:rsidR="002F6D68">
              <w:rPr>
                <w:rStyle w:val="a5"/>
              </w:rPr>
              <w:footnoteReference w:id="2"/>
            </w:r>
          </w:p>
          <w:p w:rsidR="00295495" w:rsidRPr="00931BDB" w:rsidRDefault="00295495" w:rsidP="00F6605C">
            <w:pPr>
              <w:widowControl w:val="0"/>
              <w:jc w:val="center"/>
            </w:pPr>
            <w:r w:rsidRPr="00931BDB">
              <w:t>(полная/неполная)</w:t>
            </w:r>
          </w:p>
        </w:tc>
        <w:tc>
          <w:tcPr>
            <w:tcW w:w="1417" w:type="dxa"/>
          </w:tcPr>
          <w:p w:rsidR="00295495" w:rsidRPr="00931BDB" w:rsidRDefault="00295495" w:rsidP="00F6605C">
            <w:pPr>
              <w:widowControl w:val="0"/>
              <w:jc w:val="center"/>
            </w:pPr>
          </w:p>
        </w:tc>
        <w:tc>
          <w:tcPr>
            <w:tcW w:w="1626" w:type="dxa"/>
            <w:vMerge/>
          </w:tcPr>
          <w:p w:rsidR="00295495" w:rsidRPr="00931BDB" w:rsidRDefault="00295495" w:rsidP="00F6605C">
            <w:pPr>
              <w:widowControl w:val="0"/>
              <w:jc w:val="center"/>
            </w:pPr>
          </w:p>
        </w:tc>
        <w:tc>
          <w:tcPr>
            <w:tcW w:w="2423" w:type="dxa"/>
            <w:vMerge/>
          </w:tcPr>
          <w:p w:rsidR="00295495" w:rsidRPr="00931BDB" w:rsidRDefault="00295495" w:rsidP="00F6605C">
            <w:pPr>
              <w:widowControl w:val="0"/>
              <w:jc w:val="center"/>
            </w:pPr>
          </w:p>
        </w:tc>
      </w:tr>
      <w:tr w:rsidR="00295495" w:rsidRPr="00931BDB" w:rsidTr="00295495">
        <w:trPr>
          <w:cantSplit/>
        </w:trPr>
        <w:tc>
          <w:tcPr>
            <w:tcW w:w="2066" w:type="dxa"/>
            <w:vMerge/>
            <w:shd w:val="clear" w:color="auto" w:fill="auto"/>
          </w:tcPr>
          <w:p w:rsidR="00295495" w:rsidRPr="00931BDB" w:rsidRDefault="00295495" w:rsidP="00F6605C">
            <w:pPr>
              <w:widowControl w:val="0"/>
              <w:jc w:val="center"/>
            </w:pPr>
          </w:p>
        </w:tc>
        <w:tc>
          <w:tcPr>
            <w:tcW w:w="2295" w:type="dxa"/>
          </w:tcPr>
          <w:p w:rsidR="00295495" w:rsidRPr="00931BDB" w:rsidRDefault="00295495" w:rsidP="00F6605C">
            <w:pPr>
              <w:widowControl w:val="0"/>
              <w:jc w:val="center"/>
            </w:pPr>
            <w:r w:rsidRPr="00931BDB">
              <w:t>Переоформление</w:t>
            </w:r>
          </w:p>
          <w:p w:rsidR="00295495" w:rsidRPr="00931BDB" w:rsidRDefault="00295495" w:rsidP="00F6605C">
            <w:pPr>
              <w:widowControl w:val="0"/>
              <w:jc w:val="center"/>
            </w:pPr>
            <w:r w:rsidRPr="00931BDB">
              <w:t>документов</w:t>
            </w:r>
          </w:p>
          <w:p w:rsidR="00295495" w:rsidRPr="00931BDB" w:rsidRDefault="00295495" w:rsidP="00F6605C">
            <w:pPr>
              <w:widowControl w:val="0"/>
              <w:jc w:val="center"/>
            </w:pPr>
            <w:r w:rsidRPr="00931BDB">
              <w:t>(требуется/</w:t>
            </w:r>
          </w:p>
          <w:p w:rsidR="00295495" w:rsidRPr="00931BDB" w:rsidRDefault="00295495" w:rsidP="00F6605C">
            <w:pPr>
              <w:widowControl w:val="0"/>
              <w:jc w:val="center"/>
            </w:pPr>
            <w:r w:rsidRPr="00931BDB">
              <w:t>не требуется)</w:t>
            </w:r>
          </w:p>
        </w:tc>
        <w:tc>
          <w:tcPr>
            <w:tcW w:w="1417" w:type="dxa"/>
          </w:tcPr>
          <w:p w:rsidR="00295495" w:rsidRPr="00931BDB" w:rsidRDefault="00295495" w:rsidP="00F6605C">
            <w:pPr>
              <w:widowControl w:val="0"/>
              <w:jc w:val="center"/>
            </w:pPr>
          </w:p>
        </w:tc>
        <w:tc>
          <w:tcPr>
            <w:tcW w:w="1626" w:type="dxa"/>
            <w:vMerge/>
          </w:tcPr>
          <w:p w:rsidR="00295495" w:rsidRPr="00931BDB" w:rsidRDefault="00295495" w:rsidP="00F6605C">
            <w:pPr>
              <w:widowControl w:val="0"/>
              <w:jc w:val="center"/>
            </w:pPr>
          </w:p>
        </w:tc>
        <w:tc>
          <w:tcPr>
            <w:tcW w:w="2423" w:type="dxa"/>
            <w:vMerge/>
          </w:tcPr>
          <w:p w:rsidR="00295495" w:rsidRPr="00931BDB" w:rsidRDefault="00295495" w:rsidP="00F6605C">
            <w:pPr>
              <w:widowControl w:val="0"/>
              <w:jc w:val="center"/>
            </w:pPr>
          </w:p>
        </w:tc>
      </w:tr>
      <w:tr w:rsidR="00295495" w:rsidRPr="00931BDB" w:rsidTr="00295495">
        <w:trPr>
          <w:cantSplit/>
        </w:trPr>
        <w:tc>
          <w:tcPr>
            <w:tcW w:w="2066" w:type="dxa"/>
            <w:vMerge/>
          </w:tcPr>
          <w:p w:rsidR="00295495" w:rsidRPr="00931BDB" w:rsidRDefault="00295495" w:rsidP="00F6605C">
            <w:pPr>
              <w:widowControl w:val="0"/>
              <w:jc w:val="center"/>
            </w:pPr>
          </w:p>
        </w:tc>
        <w:tc>
          <w:tcPr>
            <w:tcW w:w="2295" w:type="dxa"/>
          </w:tcPr>
          <w:p w:rsidR="00295495" w:rsidRPr="00931BDB" w:rsidRDefault="00295495" w:rsidP="00F6605C">
            <w:pPr>
              <w:widowControl w:val="0"/>
              <w:jc w:val="center"/>
            </w:pPr>
            <w:r w:rsidRPr="00931BDB">
              <w:t>Передано на экспертизу</w:t>
            </w:r>
          </w:p>
        </w:tc>
        <w:tc>
          <w:tcPr>
            <w:tcW w:w="1417" w:type="dxa"/>
          </w:tcPr>
          <w:p w:rsidR="00295495" w:rsidRPr="00931BDB" w:rsidRDefault="00295495" w:rsidP="00F6605C">
            <w:pPr>
              <w:widowControl w:val="0"/>
              <w:jc w:val="center"/>
            </w:pPr>
          </w:p>
        </w:tc>
        <w:tc>
          <w:tcPr>
            <w:tcW w:w="1626" w:type="dxa"/>
            <w:vMerge/>
          </w:tcPr>
          <w:p w:rsidR="00295495" w:rsidRPr="00931BDB" w:rsidRDefault="00295495" w:rsidP="00F6605C">
            <w:pPr>
              <w:widowControl w:val="0"/>
              <w:jc w:val="center"/>
            </w:pPr>
          </w:p>
        </w:tc>
        <w:tc>
          <w:tcPr>
            <w:tcW w:w="2423" w:type="dxa"/>
            <w:vMerge/>
          </w:tcPr>
          <w:p w:rsidR="00295495" w:rsidRPr="00931BDB" w:rsidRDefault="00295495" w:rsidP="00F6605C">
            <w:pPr>
              <w:widowControl w:val="0"/>
              <w:jc w:val="center"/>
            </w:pPr>
          </w:p>
        </w:tc>
      </w:tr>
      <w:tr w:rsidR="00295495" w:rsidRPr="00931BDB" w:rsidTr="00295495">
        <w:trPr>
          <w:cantSplit/>
        </w:trPr>
        <w:tc>
          <w:tcPr>
            <w:tcW w:w="2066" w:type="dxa"/>
            <w:vMerge/>
          </w:tcPr>
          <w:p w:rsidR="00295495" w:rsidRPr="00931BDB" w:rsidRDefault="00295495" w:rsidP="00F6605C">
            <w:pPr>
              <w:widowControl w:val="0"/>
              <w:jc w:val="center"/>
            </w:pPr>
          </w:p>
        </w:tc>
        <w:tc>
          <w:tcPr>
            <w:tcW w:w="2295" w:type="dxa"/>
          </w:tcPr>
          <w:p w:rsidR="00295495" w:rsidRPr="00931BDB" w:rsidRDefault="00295495" w:rsidP="00F6605C">
            <w:pPr>
              <w:widowControl w:val="0"/>
              <w:jc w:val="center"/>
            </w:pPr>
            <w:r w:rsidRPr="00931BDB">
              <w:t>Результаты</w:t>
            </w:r>
          </w:p>
          <w:p w:rsidR="00295495" w:rsidRPr="00931BDB" w:rsidRDefault="00295495" w:rsidP="00F6605C">
            <w:pPr>
              <w:widowControl w:val="0"/>
              <w:jc w:val="center"/>
            </w:pPr>
            <w:r w:rsidRPr="00931BDB">
              <w:t>экспертизы</w:t>
            </w:r>
          </w:p>
          <w:p w:rsidR="00295495" w:rsidRPr="00931BDB" w:rsidRDefault="00295495" w:rsidP="00F6605C">
            <w:pPr>
              <w:widowControl w:val="0"/>
              <w:jc w:val="center"/>
            </w:pPr>
            <w:r w:rsidRPr="00931BDB">
              <w:t>(получены/</w:t>
            </w:r>
          </w:p>
          <w:p w:rsidR="00295495" w:rsidRPr="00931BDB" w:rsidRDefault="00295495" w:rsidP="00F6605C">
            <w:pPr>
              <w:widowControl w:val="0"/>
              <w:jc w:val="center"/>
            </w:pPr>
            <w:r w:rsidRPr="00931BDB">
              <w:t>не получены)</w:t>
            </w:r>
          </w:p>
        </w:tc>
        <w:tc>
          <w:tcPr>
            <w:tcW w:w="1417" w:type="dxa"/>
          </w:tcPr>
          <w:p w:rsidR="00295495" w:rsidRPr="00931BDB" w:rsidRDefault="00295495" w:rsidP="00F6605C">
            <w:pPr>
              <w:widowControl w:val="0"/>
              <w:jc w:val="center"/>
            </w:pPr>
          </w:p>
        </w:tc>
        <w:tc>
          <w:tcPr>
            <w:tcW w:w="1626" w:type="dxa"/>
            <w:vMerge/>
          </w:tcPr>
          <w:p w:rsidR="00295495" w:rsidRPr="00931BDB" w:rsidRDefault="00295495" w:rsidP="00F6605C">
            <w:pPr>
              <w:widowControl w:val="0"/>
              <w:jc w:val="center"/>
            </w:pPr>
          </w:p>
        </w:tc>
        <w:tc>
          <w:tcPr>
            <w:tcW w:w="2423" w:type="dxa"/>
            <w:vMerge/>
          </w:tcPr>
          <w:p w:rsidR="00295495" w:rsidRPr="00931BDB" w:rsidRDefault="00295495" w:rsidP="00F6605C">
            <w:pPr>
              <w:widowControl w:val="0"/>
              <w:jc w:val="center"/>
            </w:pPr>
          </w:p>
        </w:tc>
      </w:tr>
      <w:tr w:rsidR="00295495" w:rsidRPr="00931BDB" w:rsidTr="00295495">
        <w:trPr>
          <w:cantSplit/>
        </w:trPr>
        <w:tc>
          <w:tcPr>
            <w:tcW w:w="2066" w:type="dxa"/>
          </w:tcPr>
          <w:p w:rsidR="00295495" w:rsidRPr="00931BDB" w:rsidRDefault="00295495" w:rsidP="00F6605C">
            <w:pPr>
              <w:widowControl w:val="0"/>
              <w:jc w:val="center"/>
              <w:rPr>
                <w:lang w:val="en-US"/>
              </w:rPr>
            </w:pPr>
            <w:r w:rsidRPr="00931BDB">
              <w:t>Департамент</w:t>
            </w:r>
          </w:p>
          <w:p w:rsidR="00295495" w:rsidRPr="00931BDB" w:rsidRDefault="00295495" w:rsidP="00F6605C">
            <w:pPr>
              <w:widowControl w:val="0"/>
              <w:jc w:val="center"/>
              <w:rPr>
                <w:lang w:val="en-US"/>
              </w:rPr>
            </w:pPr>
            <w:r w:rsidRPr="00931BDB">
              <w:rPr>
                <w:lang w:val="en-US"/>
              </w:rPr>
              <w:t>&lt;</w:t>
            </w:r>
            <w:r w:rsidRPr="00931BDB">
              <w:t>№ департамента</w:t>
            </w:r>
            <w:r w:rsidRPr="00931BDB">
              <w:rPr>
                <w:lang w:val="en-US"/>
              </w:rPr>
              <w:t>&gt;</w:t>
            </w:r>
          </w:p>
        </w:tc>
        <w:tc>
          <w:tcPr>
            <w:tcW w:w="2295" w:type="dxa"/>
          </w:tcPr>
          <w:p w:rsidR="00295495" w:rsidRPr="00931BDB" w:rsidRDefault="00295495" w:rsidP="00F6605C">
            <w:pPr>
              <w:widowControl w:val="0"/>
              <w:jc w:val="center"/>
            </w:pPr>
            <w:r w:rsidRPr="00931BDB">
              <w:t>Получено</w:t>
            </w:r>
          </w:p>
        </w:tc>
        <w:tc>
          <w:tcPr>
            <w:tcW w:w="1417" w:type="dxa"/>
          </w:tcPr>
          <w:p w:rsidR="00295495" w:rsidRPr="00931BDB" w:rsidRDefault="00295495" w:rsidP="00F6605C">
            <w:pPr>
              <w:widowControl w:val="0"/>
              <w:jc w:val="center"/>
            </w:pPr>
          </w:p>
        </w:tc>
        <w:tc>
          <w:tcPr>
            <w:tcW w:w="1626" w:type="dxa"/>
          </w:tcPr>
          <w:p w:rsidR="00295495" w:rsidRPr="00931BDB" w:rsidRDefault="00295495" w:rsidP="00F6605C">
            <w:pPr>
              <w:widowControl w:val="0"/>
              <w:jc w:val="center"/>
            </w:pPr>
          </w:p>
        </w:tc>
        <w:tc>
          <w:tcPr>
            <w:tcW w:w="2423" w:type="dxa"/>
          </w:tcPr>
          <w:p w:rsidR="00295495" w:rsidRPr="00931BDB" w:rsidRDefault="00295495" w:rsidP="00F6605C">
            <w:pPr>
              <w:widowControl w:val="0"/>
              <w:jc w:val="center"/>
            </w:pPr>
          </w:p>
        </w:tc>
      </w:tr>
      <w:tr w:rsidR="00295495" w:rsidRPr="00931BDB" w:rsidTr="00295495">
        <w:trPr>
          <w:cantSplit/>
        </w:trPr>
        <w:tc>
          <w:tcPr>
            <w:tcW w:w="2066" w:type="dxa"/>
            <w:vMerge w:val="restart"/>
          </w:tcPr>
          <w:p w:rsidR="00295495" w:rsidRPr="00931BDB" w:rsidRDefault="00295495" w:rsidP="00F6605C">
            <w:pPr>
              <w:widowControl w:val="0"/>
              <w:jc w:val="center"/>
            </w:pPr>
            <w:r w:rsidRPr="00931BDB">
              <w:t>Секретарь</w:t>
            </w:r>
          </w:p>
          <w:p w:rsidR="00295495" w:rsidRPr="00931BDB" w:rsidRDefault="00295495" w:rsidP="00F6605C">
            <w:pPr>
              <w:widowControl w:val="0"/>
              <w:jc w:val="center"/>
            </w:pPr>
            <w:r w:rsidRPr="00931BDB">
              <w:t>комиссии</w:t>
            </w:r>
          </w:p>
        </w:tc>
        <w:tc>
          <w:tcPr>
            <w:tcW w:w="2295" w:type="dxa"/>
          </w:tcPr>
          <w:p w:rsidR="00295495" w:rsidRPr="00931BDB" w:rsidRDefault="00295495" w:rsidP="00F6605C">
            <w:pPr>
              <w:widowControl w:val="0"/>
              <w:jc w:val="center"/>
            </w:pPr>
            <w:r w:rsidRPr="00931BDB">
              <w:t>Дата заседания</w:t>
            </w:r>
          </w:p>
        </w:tc>
        <w:tc>
          <w:tcPr>
            <w:tcW w:w="1417" w:type="dxa"/>
          </w:tcPr>
          <w:p w:rsidR="00295495" w:rsidRPr="00931BDB" w:rsidRDefault="00295495" w:rsidP="00F6605C">
            <w:pPr>
              <w:widowControl w:val="0"/>
              <w:jc w:val="center"/>
            </w:pPr>
          </w:p>
        </w:tc>
        <w:tc>
          <w:tcPr>
            <w:tcW w:w="1626" w:type="dxa"/>
            <w:vMerge w:val="restart"/>
          </w:tcPr>
          <w:p w:rsidR="00295495" w:rsidRPr="00931BDB" w:rsidRDefault="00295495" w:rsidP="00F6605C">
            <w:pPr>
              <w:widowControl w:val="0"/>
              <w:jc w:val="center"/>
            </w:pPr>
          </w:p>
        </w:tc>
        <w:tc>
          <w:tcPr>
            <w:tcW w:w="2423" w:type="dxa"/>
            <w:vMerge w:val="restart"/>
          </w:tcPr>
          <w:p w:rsidR="00295495" w:rsidRPr="00931BDB" w:rsidRDefault="00295495" w:rsidP="00F6605C">
            <w:pPr>
              <w:widowControl w:val="0"/>
              <w:jc w:val="center"/>
            </w:pPr>
          </w:p>
        </w:tc>
      </w:tr>
      <w:tr w:rsidR="00295495" w:rsidRPr="00931BDB" w:rsidTr="00295495">
        <w:trPr>
          <w:cantSplit/>
        </w:trPr>
        <w:tc>
          <w:tcPr>
            <w:tcW w:w="2066" w:type="dxa"/>
            <w:vMerge/>
          </w:tcPr>
          <w:p w:rsidR="00295495" w:rsidRPr="00931BDB" w:rsidRDefault="00295495" w:rsidP="00F6605C">
            <w:pPr>
              <w:widowControl w:val="0"/>
              <w:jc w:val="center"/>
            </w:pPr>
          </w:p>
        </w:tc>
        <w:tc>
          <w:tcPr>
            <w:tcW w:w="2295" w:type="dxa"/>
          </w:tcPr>
          <w:p w:rsidR="00295495" w:rsidRPr="00931BDB" w:rsidRDefault="00295495" w:rsidP="00F6605C">
            <w:pPr>
              <w:widowControl w:val="0"/>
              <w:jc w:val="center"/>
            </w:pPr>
            <w:r w:rsidRPr="00931BDB">
              <w:t>Результат заседания</w:t>
            </w:r>
          </w:p>
        </w:tc>
        <w:tc>
          <w:tcPr>
            <w:tcW w:w="1417" w:type="dxa"/>
          </w:tcPr>
          <w:p w:rsidR="00295495" w:rsidRPr="00931BDB" w:rsidRDefault="00295495" w:rsidP="00F6605C">
            <w:pPr>
              <w:widowControl w:val="0"/>
              <w:jc w:val="center"/>
            </w:pPr>
          </w:p>
        </w:tc>
        <w:tc>
          <w:tcPr>
            <w:tcW w:w="1626" w:type="dxa"/>
            <w:vMerge/>
          </w:tcPr>
          <w:p w:rsidR="00295495" w:rsidRPr="00931BDB" w:rsidRDefault="00295495" w:rsidP="00F6605C">
            <w:pPr>
              <w:widowControl w:val="0"/>
              <w:jc w:val="center"/>
            </w:pPr>
          </w:p>
        </w:tc>
        <w:tc>
          <w:tcPr>
            <w:tcW w:w="2423" w:type="dxa"/>
            <w:vMerge/>
          </w:tcPr>
          <w:p w:rsidR="00295495" w:rsidRPr="00931BDB" w:rsidRDefault="00295495" w:rsidP="00F6605C">
            <w:pPr>
              <w:widowControl w:val="0"/>
              <w:jc w:val="center"/>
            </w:pPr>
          </w:p>
        </w:tc>
      </w:tr>
      <w:tr w:rsidR="00295495" w:rsidRPr="00931BDB" w:rsidTr="00295495">
        <w:trPr>
          <w:cantSplit/>
        </w:trPr>
        <w:tc>
          <w:tcPr>
            <w:tcW w:w="2066" w:type="dxa"/>
          </w:tcPr>
          <w:p w:rsidR="00295495" w:rsidRPr="00931BDB" w:rsidRDefault="00295495" w:rsidP="00F6605C">
            <w:pPr>
              <w:widowControl w:val="0"/>
              <w:jc w:val="center"/>
            </w:pPr>
          </w:p>
        </w:tc>
        <w:tc>
          <w:tcPr>
            <w:tcW w:w="2295" w:type="dxa"/>
          </w:tcPr>
          <w:p w:rsidR="00295495" w:rsidRPr="00931BDB" w:rsidRDefault="00295495" w:rsidP="00F6605C">
            <w:pPr>
              <w:widowControl w:val="0"/>
              <w:jc w:val="center"/>
            </w:pPr>
          </w:p>
        </w:tc>
        <w:tc>
          <w:tcPr>
            <w:tcW w:w="1417" w:type="dxa"/>
          </w:tcPr>
          <w:p w:rsidR="00295495" w:rsidRPr="00931BDB" w:rsidRDefault="00295495" w:rsidP="00F6605C">
            <w:pPr>
              <w:widowControl w:val="0"/>
              <w:jc w:val="center"/>
            </w:pPr>
          </w:p>
        </w:tc>
        <w:tc>
          <w:tcPr>
            <w:tcW w:w="1626" w:type="dxa"/>
          </w:tcPr>
          <w:p w:rsidR="00295495" w:rsidRPr="00931BDB" w:rsidRDefault="00295495" w:rsidP="00F6605C">
            <w:pPr>
              <w:widowControl w:val="0"/>
              <w:jc w:val="center"/>
            </w:pPr>
          </w:p>
        </w:tc>
        <w:tc>
          <w:tcPr>
            <w:tcW w:w="2423" w:type="dxa"/>
          </w:tcPr>
          <w:p w:rsidR="00295495" w:rsidRPr="00931BDB" w:rsidRDefault="00295495" w:rsidP="00F6605C">
            <w:pPr>
              <w:widowControl w:val="0"/>
              <w:jc w:val="center"/>
            </w:pPr>
          </w:p>
        </w:tc>
      </w:tr>
      <w:tr w:rsidR="00295495" w:rsidRPr="00931BDB" w:rsidTr="00295495">
        <w:trPr>
          <w:cantSplit/>
        </w:trPr>
        <w:tc>
          <w:tcPr>
            <w:tcW w:w="2066" w:type="dxa"/>
          </w:tcPr>
          <w:p w:rsidR="00295495" w:rsidRPr="00931BDB" w:rsidRDefault="00295495" w:rsidP="00F6605C">
            <w:pPr>
              <w:widowControl w:val="0"/>
              <w:jc w:val="center"/>
            </w:pPr>
          </w:p>
        </w:tc>
        <w:tc>
          <w:tcPr>
            <w:tcW w:w="2295" w:type="dxa"/>
          </w:tcPr>
          <w:p w:rsidR="00295495" w:rsidRPr="00931BDB" w:rsidRDefault="00295495" w:rsidP="00F6605C">
            <w:pPr>
              <w:widowControl w:val="0"/>
              <w:jc w:val="center"/>
            </w:pPr>
          </w:p>
        </w:tc>
        <w:tc>
          <w:tcPr>
            <w:tcW w:w="1417" w:type="dxa"/>
          </w:tcPr>
          <w:p w:rsidR="00295495" w:rsidRPr="00931BDB" w:rsidRDefault="00295495" w:rsidP="00F6605C">
            <w:pPr>
              <w:widowControl w:val="0"/>
              <w:jc w:val="center"/>
            </w:pPr>
          </w:p>
        </w:tc>
        <w:tc>
          <w:tcPr>
            <w:tcW w:w="1626" w:type="dxa"/>
          </w:tcPr>
          <w:p w:rsidR="00295495" w:rsidRPr="00931BDB" w:rsidRDefault="00295495" w:rsidP="00F6605C">
            <w:pPr>
              <w:widowControl w:val="0"/>
              <w:jc w:val="center"/>
            </w:pPr>
          </w:p>
        </w:tc>
        <w:tc>
          <w:tcPr>
            <w:tcW w:w="2423" w:type="dxa"/>
          </w:tcPr>
          <w:p w:rsidR="00295495" w:rsidRPr="00931BDB" w:rsidRDefault="00295495" w:rsidP="00F6605C">
            <w:pPr>
              <w:widowControl w:val="0"/>
              <w:jc w:val="center"/>
            </w:pPr>
          </w:p>
        </w:tc>
      </w:tr>
    </w:tbl>
    <w:p w:rsidR="00295495" w:rsidRPr="00931BDB" w:rsidRDefault="00295495" w:rsidP="00295495">
      <w:pPr>
        <w:widowControl w:val="0"/>
        <w:jc w:val="right"/>
      </w:pPr>
    </w:p>
    <w:p w:rsidR="00295495" w:rsidRPr="00931BDB" w:rsidRDefault="00295495" w:rsidP="00295495">
      <w:pPr>
        <w:widowControl w:val="0"/>
        <w:jc w:val="right"/>
      </w:pPr>
    </w:p>
    <w:p w:rsidR="00295495" w:rsidRPr="00931BDB" w:rsidRDefault="00295495" w:rsidP="00295495">
      <w:pPr>
        <w:widowControl w:val="0"/>
        <w:jc w:val="both"/>
      </w:pPr>
      <w:r w:rsidRPr="00931BDB">
        <w:t xml:space="preserve">Руководитель Отдела сопровождения </w:t>
      </w:r>
      <w:r w:rsidRPr="00931BDB">
        <w:tab/>
      </w:r>
      <w:r w:rsidRPr="00931BDB">
        <w:tab/>
      </w:r>
      <w:r w:rsidRPr="00931BDB">
        <w:tab/>
        <w:t xml:space="preserve">_________________ </w:t>
      </w:r>
      <w:r w:rsidRPr="00931BDB">
        <w:rPr>
          <w:i/>
          <w:iCs/>
        </w:rPr>
        <w:t>И.О. Фамилия</w:t>
      </w:r>
    </w:p>
    <w:p w:rsidR="00360847" w:rsidRDefault="00360847" w:rsidP="00295495">
      <w:pPr>
        <w:widowControl w:val="0"/>
        <w:jc w:val="both"/>
      </w:pPr>
      <w:r>
        <w:t xml:space="preserve">и мониторинга реализации </w:t>
      </w:r>
      <w:r w:rsidR="00295495" w:rsidRPr="00931BDB">
        <w:t xml:space="preserve">проектов </w:t>
      </w:r>
    </w:p>
    <w:p w:rsidR="00295495" w:rsidRPr="00931BDB" w:rsidRDefault="00295495" w:rsidP="00295495">
      <w:pPr>
        <w:widowControl w:val="0"/>
        <w:jc w:val="both"/>
      </w:pPr>
      <w:bookmarkStart w:id="0" w:name="_GoBack"/>
      <w:bookmarkEnd w:id="0"/>
      <w:r w:rsidRPr="00931BDB">
        <w:t xml:space="preserve">ФГБНУ «Дирекция НТП» </w:t>
      </w:r>
    </w:p>
    <w:p w:rsidR="00CB516F" w:rsidRDefault="00CB516F" w:rsidP="00D4114A">
      <w:pPr>
        <w:widowControl w:val="0"/>
        <w:spacing w:line="360" w:lineRule="auto"/>
        <w:jc w:val="both"/>
        <w:rPr>
          <w:sz w:val="28"/>
          <w:szCs w:val="28"/>
        </w:rPr>
      </w:pPr>
    </w:p>
    <w:p w:rsidR="005611A7" w:rsidRPr="00D4114A" w:rsidRDefault="005611A7" w:rsidP="00D4114A">
      <w:pPr>
        <w:widowControl w:val="0"/>
        <w:spacing w:line="360" w:lineRule="auto"/>
        <w:jc w:val="both"/>
        <w:rPr>
          <w:sz w:val="28"/>
          <w:szCs w:val="28"/>
        </w:rPr>
      </w:pPr>
    </w:p>
    <w:sectPr w:rsidR="005611A7" w:rsidRPr="00D4114A" w:rsidSect="00CB51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16D" w:rsidRDefault="0078016D" w:rsidP="00295495">
      <w:r>
        <w:separator/>
      </w:r>
    </w:p>
  </w:endnote>
  <w:endnote w:type="continuationSeparator" w:id="0">
    <w:p w:rsidR="0078016D" w:rsidRDefault="0078016D" w:rsidP="00295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16D" w:rsidRDefault="0078016D" w:rsidP="00295495">
      <w:r>
        <w:separator/>
      </w:r>
    </w:p>
  </w:footnote>
  <w:footnote w:type="continuationSeparator" w:id="0">
    <w:p w:rsidR="0078016D" w:rsidRDefault="0078016D" w:rsidP="00295495">
      <w:r>
        <w:continuationSeparator/>
      </w:r>
    </w:p>
  </w:footnote>
  <w:footnote w:id="1">
    <w:p w:rsidR="005611A7" w:rsidRPr="005611A7" w:rsidRDefault="005611A7">
      <w:pPr>
        <w:pStyle w:val="a3"/>
      </w:pPr>
      <w:r>
        <w:rPr>
          <w:rStyle w:val="a5"/>
        </w:rPr>
        <w:footnoteRef/>
      </w:r>
      <w:r>
        <w:t xml:space="preserve"> </w:t>
      </w:r>
      <w:r w:rsidRPr="005611A7">
        <w:rPr>
          <w:bCs/>
        </w:rPr>
        <w:t>Маршрутный лист должен сопровождать всю ОД, включая её изменения и дополнения, представляемую в Минобрнауки России</w:t>
      </w:r>
      <w:r>
        <w:rPr>
          <w:bCs/>
        </w:rPr>
        <w:t>.</w:t>
      </w:r>
    </w:p>
  </w:footnote>
  <w:footnote w:id="2">
    <w:p w:rsidR="002F6D68" w:rsidRPr="002F6D68" w:rsidRDefault="002F6D68">
      <w:pPr>
        <w:pStyle w:val="a3"/>
      </w:pPr>
      <w:r>
        <w:rPr>
          <w:rStyle w:val="a5"/>
        </w:rPr>
        <w:footnoteRef/>
      </w:r>
      <w:r>
        <w:t xml:space="preserve"> </w:t>
      </w:r>
      <w:r w:rsidRPr="002F6D68">
        <w:t xml:space="preserve">Включая заключения </w:t>
      </w:r>
      <w:r w:rsidR="000823F6">
        <w:t>Дирекции и Эксперта</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F4569"/>
    <w:multiLevelType w:val="hybridMultilevel"/>
    <w:tmpl w:val="1D00E678"/>
    <w:lvl w:ilvl="0" w:tplc="593CCEB8">
      <w:start w:val="1"/>
      <w:numFmt w:val="decimal"/>
      <w:lvlText w:val="3.%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footnotePr>
    <w:footnote w:id="-1"/>
    <w:footnote w:id="0"/>
  </w:footnotePr>
  <w:endnotePr>
    <w:endnote w:id="-1"/>
    <w:endnote w:id="0"/>
  </w:endnotePr>
  <w:compat/>
  <w:rsids>
    <w:rsidRoot w:val="00295495"/>
    <w:rsid w:val="000823F6"/>
    <w:rsid w:val="001D63B2"/>
    <w:rsid w:val="00216CAB"/>
    <w:rsid w:val="00295495"/>
    <w:rsid w:val="002C0E79"/>
    <w:rsid w:val="002F6D68"/>
    <w:rsid w:val="00360847"/>
    <w:rsid w:val="003D4B06"/>
    <w:rsid w:val="005611A7"/>
    <w:rsid w:val="00592720"/>
    <w:rsid w:val="005E4208"/>
    <w:rsid w:val="00611A05"/>
    <w:rsid w:val="00641B13"/>
    <w:rsid w:val="0078016D"/>
    <w:rsid w:val="007A72F5"/>
    <w:rsid w:val="008F27C8"/>
    <w:rsid w:val="009268A5"/>
    <w:rsid w:val="00A94668"/>
    <w:rsid w:val="00AA7911"/>
    <w:rsid w:val="00C11F7F"/>
    <w:rsid w:val="00C32918"/>
    <w:rsid w:val="00C37CE2"/>
    <w:rsid w:val="00C60FC0"/>
    <w:rsid w:val="00CB516F"/>
    <w:rsid w:val="00CE18A7"/>
    <w:rsid w:val="00D4114A"/>
    <w:rsid w:val="00D712FE"/>
    <w:rsid w:val="00D82F53"/>
    <w:rsid w:val="00EB5634"/>
    <w:rsid w:val="00ED43AB"/>
    <w:rsid w:val="00F6605C"/>
    <w:rsid w:val="00F72085"/>
    <w:rsid w:val="00FD3C8E"/>
    <w:rsid w:val="00FE4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9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rsid w:val="00295495"/>
    <w:rPr>
      <w:sz w:val="20"/>
      <w:szCs w:val="20"/>
    </w:rPr>
  </w:style>
  <w:style w:type="character" w:customStyle="1" w:styleId="a4">
    <w:name w:val="Текст сноски Знак"/>
    <w:basedOn w:val="a0"/>
    <w:uiPriority w:val="99"/>
    <w:semiHidden/>
    <w:rsid w:val="00295495"/>
    <w:rPr>
      <w:rFonts w:ascii="Times New Roman" w:eastAsia="Times New Roman" w:hAnsi="Times New Roman"/>
    </w:rPr>
  </w:style>
  <w:style w:type="character" w:styleId="a5">
    <w:name w:val="footnote reference"/>
    <w:rsid w:val="00295495"/>
    <w:rPr>
      <w:vertAlign w:val="superscript"/>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rsid w:val="00295495"/>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E98B4-CC71-4F4F-97FF-05982F07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РФНТР СПб.</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rfstduser</dc:creator>
  <cp:lastModifiedBy>masha</cp:lastModifiedBy>
  <cp:revision>2</cp:revision>
  <dcterms:created xsi:type="dcterms:W3CDTF">2020-12-16T12:18:00Z</dcterms:created>
  <dcterms:modified xsi:type="dcterms:W3CDTF">2020-12-16T12:18:00Z</dcterms:modified>
</cp:coreProperties>
</file>