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6C" w:rsidRPr="00A830A6" w:rsidRDefault="007A14D4" w:rsidP="00F83761">
      <w:pPr>
        <w:contextualSpacing/>
        <w:jc w:val="right"/>
        <w:rPr>
          <w:color w:val="000000"/>
          <w:sz w:val="22"/>
          <w:szCs w:val="22"/>
        </w:rPr>
      </w:pPr>
      <w:r>
        <w:rPr>
          <w:color w:val="000000"/>
          <w:sz w:val="22"/>
          <w:szCs w:val="22"/>
        </w:rPr>
        <w:t xml:space="preserve"> </w:t>
      </w:r>
      <w:r w:rsidR="00D5066C" w:rsidRPr="00A830A6">
        <w:rPr>
          <w:color w:val="000000"/>
          <w:sz w:val="22"/>
          <w:szCs w:val="22"/>
        </w:rPr>
        <w:t xml:space="preserve">форма </w:t>
      </w:r>
      <w:r w:rsidR="00F8639D">
        <w:rPr>
          <w:color w:val="000000"/>
          <w:sz w:val="22"/>
          <w:szCs w:val="22"/>
        </w:rPr>
        <w:t>И3</w:t>
      </w:r>
    </w:p>
    <w:p w:rsidR="007A14D4" w:rsidRDefault="007A14D4" w:rsidP="00F83761">
      <w:pPr>
        <w:pStyle w:val="1"/>
        <w:numPr>
          <w:ilvl w:val="0"/>
          <w:numId w:val="0"/>
        </w:numPr>
        <w:spacing w:before="0" w:after="0"/>
        <w:ind w:left="432"/>
        <w:contextualSpacing/>
        <w:jc w:val="center"/>
        <w:rPr>
          <w:sz w:val="24"/>
          <w:szCs w:val="24"/>
        </w:rPr>
      </w:pPr>
    </w:p>
    <w:p w:rsidR="003D6A8B" w:rsidRPr="007A14D4" w:rsidRDefault="003D6A8B" w:rsidP="007A14D4">
      <w:pPr>
        <w:pStyle w:val="1"/>
        <w:numPr>
          <w:ilvl w:val="0"/>
          <w:numId w:val="0"/>
        </w:numPr>
        <w:spacing w:after="120"/>
        <w:jc w:val="center"/>
        <w:rPr>
          <w:sz w:val="26"/>
          <w:szCs w:val="26"/>
        </w:rPr>
      </w:pPr>
      <w:r w:rsidRPr="007A14D4">
        <w:rPr>
          <w:sz w:val="26"/>
          <w:szCs w:val="26"/>
        </w:rPr>
        <w:t>СПРАВКА</w:t>
      </w:r>
      <w:r w:rsidR="00BF720D">
        <w:rPr>
          <w:rStyle w:val="a5"/>
          <w:sz w:val="26"/>
          <w:szCs w:val="26"/>
        </w:rPr>
        <w:footnoteReference w:id="1"/>
      </w:r>
    </w:p>
    <w:p w:rsidR="00BC546F" w:rsidRPr="007A14D4" w:rsidRDefault="003D6A8B" w:rsidP="007A14D4">
      <w:pPr>
        <w:spacing w:before="120" w:after="120"/>
        <w:jc w:val="center"/>
        <w:rPr>
          <w:b/>
          <w:sz w:val="26"/>
          <w:szCs w:val="26"/>
        </w:rPr>
      </w:pPr>
      <w:r w:rsidRPr="007A14D4">
        <w:rPr>
          <w:b/>
          <w:sz w:val="26"/>
          <w:szCs w:val="26"/>
        </w:rPr>
        <w:t xml:space="preserve">об устранении замечаний </w:t>
      </w:r>
    </w:p>
    <w:p w:rsidR="007A14D4" w:rsidRDefault="003D6A8B" w:rsidP="00F8639D">
      <w:pPr>
        <w:jc w:val="center"/>
        <w:rPr>
          <w:sz w:val="26"/>
          <w:szCs w:val="26"/>
        </w:rPr>
      </w:pPr>
      <w:r w:rsidRPr="007A14D4">
        <w:rPr>
          <w:sz w:val="26"/>
          <w:szCs w:val="26"/>
        </w:rPr>
        <w:t xml:space="preserve">к </w:t>
      </w:r>
      <w:r w:rsidR="007A14D4">
        <w:rPr>
          <w:sz w:val="26"/>
          <w:szCs w:val="26"/>
        </w:rPr>
        <w:t xml:space="preserve">версии __ </w:t>
      </w:r>
      <w:r w:rsidRPr="007A14D4">
        <w:rPr>
          <w:sz w:val="26"/>
          <w:szCs w:val="26"/>
        </w:rPr>
        <w:t>отчётн</w:t>
      </w:r>
      <w:r w:rsidR="003129D8" w:rsidRPr="007A14D4">
        <w:rPr>
          <w:sz w:val="26"/>
          <w:szCs w:val="26"/>
        </w:rPr>
        <w:t>ой</w:t>
      </w:r>
      <w:r w:rsidRPr="007A14D4">
        <w:rPr>
          <w:sz w:val="26"/>
          <w:szCs w:val="26"/>
        </w:rPr>
        <w:t xml:space="preserve"> </w:t>
      </w:r>
      <w:r w:rsidR="003129D8" w:rsidRPr="007A14D4">
        <w:rPr>
          <w:sz w:val="26"/>
          <w:szCs w:val="26"/>
        </w:rPr>
        <w:t xml:space="preserve">документации </w:t>
      </w:r>
      <w:r w:rsidR="007A14D4" w:rsidRPr="00B03963">
        <w:rPr>
          <w:sz w:val="26"/>
          <w:szCs w:val="26"/>
        </w:rPr>
        <w:t>этапа №__ Плана-графика</w:t>
      </w:r>
      <w:r w:rsidR="007A14D4" w:rsidRPr="00745ABB">
        <w:rPr>
          <w:sz w:val="26"/>
          <w:szCs w:val="26"/>
        </w:rPr>
        <w:t xml:space="preserve"> </w:t>
      </w:r>
      <w:r w:rsidR="007A14D4" w:rsidRPr="00D53503">
        <w:rPr>
          <w:sz w:val="26"/>
          <w:szCs w:val="26"/>
        </w:rPr>
        <w:t xml:space="preserve">по </w:t>
      </w:r>
      <w:r w:rsidR="007A14D4">
        <w:rPr>
          <w:sz w:val="26"/>
          <w:szCs w:val="26"/>
        </w:rPr>
        <w:t xml:space="preserve">Соглашению о предоставлении </w:t>
      </w:r>
      <w:r w:rsidR="00F8639D">
        <w:rPr>
          <w:sz w:val="26"/>
          <w:szCs w:val="26"/>
        </w:rPr>
        <w:t xml:space="preserve">из федерального бюджета </w:t>
      </w:r>
      <w:r w:rsidR="007A14D4">
        <w:rPr>
          <w:sz w:val="26"/>
          <w:szCs w:val="26"/>
        </w:rPr>
        <w:t xml:space="preserve">гранта в форме субсидии </w:t>
      </w:r>
      <w:r w:rsidR="00F8639D">
        <w:rPr>
          <w:sz w:val="26"/>
          <w:szCs w:val="26"/>
        </w:rPr>
        <w:t>от «__» _____ №___ (внутренний номер №____)</w:t>
      </w:r>
    </w:p>
    <w:p w:rsidR="00F8639D" w:rsidRDefault="00F8639D" w:rsidP="00F8639D">
      <w:pPr>
        <w:jc w:val="right"/>
        <w:rPr>
          <w:sz w:val="26"/>
          <w:szCs w:val="26"/>
        </w:rPr>
      </w:pPr>
      <w:r>
        <w:rPr>
          <w:sz w:val="26"/>
          <w:szCs w:val="26"/>
        </w:rPr>
        <w:t>«___» ____ 20___ г.</w:t>
      </w:r>
    </w:p>
    <w:p w:rsidR="003D6A8B" w:rsidRPr="00FF61C0" w:rsidRDefault="003D6A8B" w:rsidP="00F83761">
      <w:pPr>
        <w:contextualSpacing/>
        <w:rPr>
          <w:sz w:val="16"/>
          <w:szCs w:val="16"/>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8"/>
        <w:gridCol w:w="4053"/>
        <w:gridCol w:w="3238"/>
        <w:gridCol w:w="3242"/>
        <w:gridCol w:w="2933"/>
      </w:tblGrid>
      <w:tr w:rsidR="00BF720D" w:rsidRPr="00FF61C0" w:rsidTr="00BF720D">
        <w:trPr>
          <w:trHeight w:val="20"/>
          <w:tblHeader/>
        </w:trPr>
        <w:tc>
          <w:tcPr>
            <w:tcW w:w="568" w:type="dxa"/>
          </w:tcPr>
          <w:p w:rsidR="00BF720D" w:rsidRPr="00FF61C0" w:rsidRDefault="00BF720D" w:rsidP="007A14D4">
            <w:pPr>
              <w:spacing w:before="40" w:after="40"/>
              <w:jc w:val="center"/>
            </w:pPr>
            <w:r>
              <w:t>№ п/п</w:t>
            </w:r>
          </w:p>
        </w:tc>
        <w:tc>
          <w:tcPr>
            <w:tcW w:w="1418" w:type="dxa"/>
            <w:vAlign w:val="center"/>
          </w:tcPr>
          <w:p w:rsidR="00BF720D" w:rsidRPr="00FF61C0" w:rsidRDefault="00BF720D" w:rsidP="007A14D4">
            <w:pPr>
              <w:spacing w:before="40" w:after="40"/>
              <w:jc w:val="center"/>
            </w:pPr>
            <w:r w:rsidRPr="00FF61C0">
              <w:t>№ пункта</w:t>
            </w:r>
            <w:r w:rsidR="00A44743">
              <w:t xml:space="preserve"> замечаний</w:t>
            </w:r>
          </w:p>
        </w:tc>
        <w:tc>
          <w:tcPr>
            <w:tcW w:w="4053" w:type="dxa"/>
            <w:vAlign w:val="center"/>
          </w:tcPr>
          <w:p w:rsidR="00BF720D" w:rsidRPr="00FF61C0" w:rsidRDefault="00BF720D" w:rsidP="007A14D4">
            <w:pPr>
              <w:spacing w:before="40" w:after="40"/>
              <w:jc w:val="center"/>
            </w:pPr>
            <w:r w:rsidRPr="00FF61C0">
              <w:t>Замечание</w:t>
            </w:r>
            <w:r>
              <w:rPr>
                <w:rStyle w:val="a5"/>
              </w:rPr>
              <w:footnoteReference w:id="2"/>
            </w:r>
            <w:r w:rsidRPr="00FF61C0">
              <w:t xml:space="preserve"> </w:t>
            </w:r>
          </w:p>
        </w:tc>
        <w:tc>
          <w:tcPr>
            <w:tcW w:w="3238" w:type="dxa"/>
            <w:vAlign w:val="center"/>
          </w:tcPr>
          <w:p w:rsidR="00BF720D" w:rsidRPr="00FF61C0" w:rsidRDefault="00BF720D" w:rsidP="00BF720D">
            <w:pPr>
              <w:spacing w:before="40" w:after="40"/>
              <w:jc w:val="center"/>
            </w:pPr>
            <w:r w:rsidRPr="00FF61C0">
              <w:t>Согласие</w:t>
            </w:r>
            <w:r>
              <w:t>/несогласие</w:t>
            </w:r>
            <w:r w:rsidRPr="00FF61C0">
              <w:t xml:space="preserve"> с замечанием</w:t>
            </w:r>
            <w:r w:rsidRPr="00FF61C0">
              <w:rPr>
                <w:rStyle w:val="a5"/>
              </w:rPr>
              <w:footnoteReference w:id="3"/>
            </w:r>
          </w:p>
        </w:tc>
        <w:tc>
          <w:tcPr>
            <w:tcW w:w="3242" w:type="dxa"/>
            <w:vAlign w:val="center"/>
          </w:tcPr>
          <w:p w:rsidR="00BF720D" w:rsidRPr="00FF61C0" w:rsidRDefault="00BF720D" w:rsidP="007A14D4">
            <w:pPr>
              <w:spacing w:before="40" w:after="40"/>
              <w:jc w:val="center"/>
            </w:pPr>
            <w:r w:rsidRPr="00FF61C0">
              <w:t xml:space="preserve">Что сделано для устранения </w:t>
            </w:r>
          </w:p>
          <w:p w:rsidR="00BF720D" w:rsidRPr="00FF61C0" w:rsidRDefault="009A358D" w:rsidP="009A358D">
            <w:pPr>
              <w:spacing w:before="40" w:after="40"/>
              <w:jc w:val="center"/>
            </w:pPr>
            <w:r w:rsidRPr="00FF61C0">
              <w:t>З</w:t>
            </w:r>
            <w:r w:rsidR="00BF720D" w:rsidRPr="00FF61C0">
              <w:t>амечания</w:t>
            </w:r>
            <w:r>
              <w:t xml:space="preserve"> или возражение</w:t>
            </w:r>
            <w:r w:rsidR="00BF720D" w:rsidRPr="00FF61C0">
              <w:rPr>
                <w:rStyle w:val="a5"/>
              </w:rPr>
              <w:footnoteReference w:id="4"/>
            </w:r>
          </w:p>
        </w:tc>
        <w:tc>
          <w:tcPr>
            <w:tcW w:w="2933" w:type="dxa"/>
            <w:vAlign w:val="center"/>
          </w:tcPr>
          <w:p w:rsidR="00BF720D" w:rsidRPr="00FF61C0" w:rsidRDefault="00BF720D" w:rsidP="007A14D4">
            <w:pPr>
              <w:spacing w:before="40" w:after="40"/>
              <w:jc w:val="center"/>
            </w:pPr>
            <w:r w:rsidRPr="00FF61C0">
              <w:t>Вывод</w:t>
            </w:r>
            <w:r w:rsidRPr="00FF61C0">
              <w:rPr>
                <w:rStyle w:val="a5"/>
              </w:rPr>
              <w:footnoteReference w:id="5"/>
            </w:r>
          </w:p>
        </w:tc>
      </w:tr>
      <w:tr w:rsidR="00BF720D" w:rsidRPr="00FF61C0" w:rsidTr="00BF720D">
        <w:trPr>
          <w:trHeight w:val="20"/>
        </w:trPr>
        <w:tc>
          <w:tcPr>
            <w:tcW w:w="568" w:type="dxa"/>
            <w:vMerge w:val="restart"/>
          </w:tcPr>
          <w:p w:rsidR="00BF720D" w:rsidRPr="00FF61C0" w:rsidRDefault="00BF720D" w:rsidP="00BF720D">
            <w:pPr>
              <w:spacing w:before="40" w:after="40"/>
              <w:jc w:val="center"/>
            </w:pPr>
            <w:r>
              <w:t>1</w:t>
            </w:r>
          </w:p>
        </w:tc>
        <w:tc>
          <w:tcPr>
            <w:tcW w:w="14884" w:type="dxa"/>
            <w:gridSpan w:val="5"/>
            <w:shd w:val="clear" w:color="auto" w:fill="auto"/>
            <w:vAlign w:val="center"/>
          </w:tcPr>
          <w:p w:rsidR="00BF720D" w:rsidRPr="00FF61C0" w:rsidRDefault="00BF720D" w:rsidP="00A44743">
            <w:pPr>
              <w:spacing w:before="40" w:after="40"/>
            </w:pPr>
            <w:r w:rsidRPr="00FF61C0">
              <w:t xml:space="preserve">Замечания </w:t>
            </w:r>
            <w:r>
              <w:t xml:space="preserve">в </w:t>
            </w:r>
            <w:r w:rsidR="00A44743">
              <w:t>з</w:t>
            </w:r>
            <w:r>
              <w:t xml:space="preserve">аключении </w:t>
            </w:r>
            <w:r w:rsidR="00A44743">
              <w:t>Дирекции</w:t>
            </w:r>
          </w:p>
        </w:tc>
      </w:tr>
      <w:tr w:rsidR="00BF720D" w:rsidRPr="00FF61C0" w:rsidTr="00BF720D">
        <w:trPr>
          <w:trHeight w:val="20"/>
        </w:trPr>
        <w:tc>
          <w:tcPr>
            <w:tcW w:w="568" w:type="dxa"/>
            <w:vMerge/>
          </w:tcPr>
          <w:p w:rsidR="00BF720D" w:rsidRPr="00FF61C0" w:rsidRDefault="00BF720D" w:rsidP="007A14D4">
            <w:pPr>
              <w:spacing w:before="40" w:after="40"/>
              <w:jc w:val="center"/>
            </w:pPr>
          </w:p>
        </w:tc>
        <w:tc>
          <w:tcPr>
            <w:tcW w:w="1418" w:type="dxa"/>
            <w:vAlign w:val="center"/>
          </w:tcPr>
          <w:p w:rsidR="00BF720D" w:rsidRPr="00FF61C0" w:rsidRDefault="00BF720D" w:rsidP="007A14D4">
            <w:pPr>
              <w:spacing w:before="40" w:after="40"/>
              <w:jc w:val="center"/>
            </w:pPr>
          </w:p>
        </w:tc>
        <w:tc>
          <w:tcPr>
            <w:tcW w:w="4053" w:type="dxa"/>
            <w:vAlign w:val="center"/>
          </w:tcPr>
          <w:p w:rsidR="00BF720D" w:rsidRPr="00FF61C0" w:rsidRDefault="00BF720D" w:rsidP="007A14D4">
            <w:pPr>
              <w:spacing w:before="40" w:after="40"/>
              <w:jc w:val="center"/>
            </w:pPr>
          </w:p>
        </w:tc>
        <w:tc>
          <w:tcPr>
            <w:tcW w:w="3238" w:type="dxa"/>
            <w:vAlign w:val="center"/>
          </w:tcPr>
          <w:p w:rsidR="00BF720D" w:rsidRPr="00FF61C0" w:rsidRDefault="00BF720D" w:rsidP="007A14D4">
            <w:pPr>
              <w:spacing w:before="40" w:after="40"/>
              <w:jc w:val="center"/>
            </w:pPr>
          </w:p>
        </w:tc>
        <w:tc>
          <w:tcPr>
            <w:tcW w:w="3242" w:type="dxa"/>
          </w:tcPr>
          <w:p w:rsidR="00BF720D" w:rsidRPr="00FF61C0" w:rsidRDefault="00BF720D" w:rsidP="007A14D4">
            <w:pPr>
              <w:spacing w:before="40" w:after="40"/>
              <w:jc w:val="center"/>
            </w:pPr>
          </w:p>
        </w:tc>
        <w:tc>
          <w:tcPr>
            <w:tcW w:w="2933" w:type="dxa"/>
          </w:tcPr>
          <w:p w:rsidR="00BF720D" w:rsidRPr="00FF61C0" w:rsidRDefault="00BF720D" w:rsidP="007A14D4">
            <w:pPr>
              <w:spacing w:before="40" w:after="40"/>
              <w:jc w:val="center"/>
            </w:pPr>
          </w:p>
        </w:tc>
      </w:tr>
      <w:tr w:rsidR="00BF720D" w:rsidRPr="00087469" w:rsidTr="00BF720D">
        <w:trPr>
          <w:trHeight w:val="20"/>
        </w:trPr>
        <w:tc>
          <w:tcPr>
            <w:tcW w:w="568" w:type="dxa"/>
            <w:vMerge w:val="restart"/>
          </w:tcPr>
          <w:p w:rsidR="00BF720D" w:rsidRPr="00FF61C0" w:rsidRDefault="00BF720D" w:rsidP="00BF720D">
            <w:pPr>
              <w:spacing w:before="40" w:after="40"/>
              <w:jc w:val="center"/>
            </w:pPr>
            <w:r>
              <w:t>2</w:t>
            </w:r>
          </w:p>
        </w:tc>
        <w:tc>
          <w:tcPr>
            <w:tcW w:w="14884" w:type="dxa"/>
            <w:gridSpan w:val="5"/>
            <w:vAlign w:val="center"/>
          </w:tcPr>
          <w:p w:rsidR="00BF720D" w:rsidRPr="00087469" w:rsidRDefault="00BF720D" w:rsidP="00A44743">
            <w:pPr>
              <w:spacing w:before="40" w:after="40"/>
            </w:pPr>
            <w:r w:rsidRPr="00FF61C0">
              <w:t xml:space="preserve">Замечания </w:t>
            </w:r>
            <w:r>
              <w:t>в заключении</w:t>
            </w:r>
            <w:r w:rsidR="00A44743">
              <w:t xml:space="preserve"> Эксперта</w:t>
            </w:r>
          </w:p>
        </w:tc>
      </w:tr>
      <w:tr w:rsidR="00BF720D" w:rsidRPr="00087469" w:rsidTr="00BF720D">
        <w:trPr>
          <w:trHeight w:val="20"/>
        </w:trPr>
        <w:tc>
          <w:tcPr>
            <w:tcW w:w="568" w:type="dxa"/>
            <w:vMerge/>
          </w:tcPr>
          <w:p w:rsidR="00BF720D" w:rsidRPr="00087469" w:rsidRDefault="00BF720D" w:rsidP="00BF720D">
            <w:pPr>
              <w:spacing w:before="40" w:after="40"/>
              <w:jc w:val="center"/>
            </w:pPr>
          </w:p>
        </w:tc>
        <w:tc>
          <w:tcPr>
            <w:tcW w:w="1418" w:type="dxa"/>
            <w:vAlign w:val="center"/>
          </w:tcPr>
          <w:p w:rsidR="00BF720D" w:rsidRPr="00087469" w:rsidRDefault="00BF720D" w:rsidP="007A14D4">
            <w:pPr>
              <w:spacing w:before="40" w:after="40"/>
              <w:jc w:val="center"/>
            </w:pPr>
          </w:p>
        </w:tc>
        <w:tc>
          <w:tcPr>
            <w:tcW w:w="4053" w:type="dxa"/>
            <w:vAlign w:val="center"/>
          </w:tcPr>
          <w:p w:rsidR="00BF720D" w:rsidRPr="00087469" w:rsidRDefault="00BF720D" w:rsidP="007A14D4">
            <w:pPr>
              <w:spacing w:before="40" w:after="40"/>
              <w:jc w:val="center"/>
            </w:pPr>
          </w:p>
        </w:tc>
        <w:tc>
          <w:tcPr>
            <w:tcW w:w="3238" w:type="dxa"/>
            <w:vAlign w:val="center"/>
          </w:tcPr>
          <w:p w:rsidR="00BF720D" w:rsidRPr="00087469" w:rsidRDefault="00BF720D" w:rsidP="007A14D4">
            <w:pPr>
              <w:spacing w:before="40" w:after="40"/>
              <w:jc w:val="center"/>
            </w:pPr>
          </w:p>
        </w:tc>
        <w:tc>
          <w:tcPr>
            <w:tcW w:w="3242" w:type="dxa"/>
          </w:tcPr>
          <w:p w:rsidR="00BF720D" w:rsidRPr="00087469" w:rsidRDefault="00BF720D" w:rsidP="007A14D4">
            <w:pPr>
              <w:spacing w:before="40" w:after="40"/>
              <w:jc w:val="center"/>
            </w:pPr>
          </w:p>
        </w:tc>
        <w:tc>
          <w:tcPr>
            <w:tcW w:w="2933" w:type="dxa"/>
          </w:tcPr>
          <w:p w:rsidR="00BF720D" w:rsidRPr="00087469" w:rsidRDefault="00BF720D" w:rsidP="007A14D4">
            <w:pPr>
              <w:spacing w:before="40" w:after="40"/>
              <w:jc w:val="center"/>
            </w:pPr>
          </w:p>
        </w:tc>
      </w:tr>
      <w:tr w:rsidR="00BF720D" w:rsidRPr="00087469" w:rsidTr="00BF720D">
        <w:trPr>
          <w:trHeight w:val="20"/>
        </w:trPr>
        <w:tc>
          <w:tcPr>
            <w:tcW w:w="568" w:type="dxa"/>
            <w:vMerge w:val="restart"/>
          </w:tcPr>
          <w:p w:rsidR="00BF720D" w:rsidRPr="00EE036A" w:rsidRDefault="00A44743" w:rsidP="00BF720D">
            <w:pPr>
              <w:spacing w:before="40" w:after="40"/>
              <w:jc w:val="center"/>
            </w:pPr>
            <w:r>
              <w:t>3</w:t>
            </w:r>
          </w:p>
        </w:tc>
        <w:tc>
          <w:tcPr>
            <w:tcW w:w="14884" w:type="dxa"/>
            <w:gridSpan w:val="5"/>
            <w:vAlign w:val="center"/>
          </w:tcPr>
          <w:p w:rsidR="00BF720D" w:rsidRPr="00EE036A" w:rsidRDefault="00BF720D" w:rsidP="007A14D4">
            <w:pPr>
              <w:spacing w:before="40" w:after="40"/>
            </w:pPr>
            <w:r w:rsidRPr="00EE036A">
              <w:t>Замечания Комиссии</w:t>
            </w:r>
            <w:r>
              <w:t xml:space="preserve"> в Акте оценки исполнения обязательств </w:t>
            </w:r>
            <w:r w:rsidRPr="00FF61C0">
              <w:t>от ___ 20</w:t>
            </w:r>
            <w:r w:rsidR="00E45503" w:rsidRPr="00FF61C0">
              <w:fldChar w:fldCharType="begin"/>
            </w:r>
            <w:r w:rsidRPr="00FF61C0">
              <w:instrText xml:space="preserve"> ADVANCE  \r 20 </w:instrText>
            </w:r>
            <w:r w:rsidR="00E45503" w:rsidRPr="00FF61C0">
              <w:fldChar w:fldCharType="end"/>
            </w:r>
            <w:r w:rsidRPr="00FF61C0">
              <w:t xml:space="preserve"> г.</w:t>
            </w:r>
          </w:p>
        </w:tc>
      </w:tr>
      <w:tr w:rsidR="00BF720D" w:rsidRPr="00087469" w:rsidTr="00BF720D">
        <w:trPr>
          <w:trHeight w:val="20"/>
        </w:trPr>
        <w:tc>
          <w:tcPr>
            <w:tcW w:w="568" w:type="dxa"/>
            <w:vMerge/>
          </w:tcPr>
          <w:p w:rsidR="00BF720D" w:rsidRPr="00087469" w:rsidRDefault="00BF720D" w:rsidP="007A14D4">
            <w:pPr>
              <w:spacing w:before="40" w:after="40"/>
            </w:pPr>
          </w:p>
        </w:tc>
        <w:tc>
          <w:tcPr>
            <w:tcW w:w="1418" w:type="dxa"/>
            <w:vAlign w:val="center"/>
          </w:tcPr>
          <w:p w:rsidR="00BF720D" w:rsidRPr="00087469" w:rsidRDefault="00BF720D" w:rsidP="007A14D4">
            <w:pPr>
              <w:spacing w:before="40" w:after="40"/>
            </w:pPr>
          </w:p>
        </w:tc>
        <w:tc>
          <w:tcPr>
            <w:tcW w:w="4053" w:type="dxa"/>
            <w:vAlign w:val="center"/>
          </w:tcPr>
          <w:p w:rsidR="00BF720D" w:rsidRPr="00087469" w:rsidRDefault="00BF720D" w:rsidP="007A14D4">
            <w:pPr>
              <w:spacing w:before="40" w:after="40"/>
            </w:pPr>
          </w:p>
        </w:tc>
        <w:tc>
          <w:tcPr>
            <w:tcW w:w="3238" w:type="dxa"/>
            <w:vAlign w:val="center"/>
          </w:tcPr>
          <w:p w:rsidR="00BF720D" w:rsidRPr="00087469" w:rsidRDefault="00BF720D" w:rsidP="007A14D4">
            <w:pPr>
              <w:spacing w:before="40" w:after="40"/>
            </w:pPr>
          </w:p>
        </w:tc>
        <w:tc>
          <w:tcPr>
            <w:tcW w:w="3242" w:type="dxa"/>
          </w:tcPr>
          <w:p w:rsidR="00BF720D" w:rsidRPr="00087469" w:rsidRDefault="00BF720D" w:rsidP="007A14D4">
            <w:pPr>
              <w:spacing w:before="40" w:after="40"/>
            </w:pPr>
          </w:p>
        </w:tc>
        <w:tc>
          <w:tcPr>
            <w:tcW w:w="2933" w:type="dxa"/>
          </w:tcPr>
          <w:p w:rsidR="00BF720D" w:rsidRPr="00087469" w:rsidRDefault="00BF720D" w:rsidP="007A14D4">
            <w:pPr>
              <w:spacing w:before="40" w:after="40"/>
            </w:pPr>
          </w:p>
        </w:tc>
      </w:tr>
    </w:tbl>
    <w:p w:rsidR="003D6A8B" w:rsidRDefault="003D6A8B" w:rsidP="00F83761">
      <w:pPr>
        <w:contextualSpacing/>
      </w:pPr>
    </w:p>
    <w:p w:rsidR="003D6A8B" w:rsidRPr="00087469" w:rsidRDefault="003D6A8B" w:rsidP="00F83761">
      <w:pPr>
        <w:contextualSpacing/>
      </w:pPr>
      <w:r w:rsidRPr="00087469">
        <w:t xml:space="preserve">Приложения </w:t>
      </w:r>
      <w:r w:rsidRPr="00087469">
        <w:rPr>
          <w:i/>
          <w:iCs/>
        </w:rPr>
        <w:t>(при необходимости)</w:t>
      </w:r>
    </w:p>
    <w:p w:rsidR="003D6A8B" w:rsidRDefault="00FF61C0" w:rsidP="00F83761">
      <w:pPr>
        <w:pStyle w:val="a6"/>
        <w:numPr>
          <w:ilvl w:val="0"/>
          <w:numId w:val="2"/>
        </w:numPr>
      </w:pPr>
      <w:r>
        <w:t>……..</w:t>
      </w:r>
    </w:p>
    <w:p w:rsidR="00F8639D" w:rsidRDefault="00F8639D" w:rsidP="00F83761">
      <w:pPr>
        <w:pStyle w:val="a6"/>
        <w:numPr>
          <w:ilvl w:val="0"/>
          <w:numId w:val="2"/>
        </w:numPr>
      </w:pPr>
      <w:r>
        <w:t>……..</w:t>
      </w:r>
    </w:p>
    <w:p w:rsidR="00F8639D" w:rsidRDefault="00F8639D" w:rsidP="00F8639D">
      <w:pPr>
        <w:spacing w:before="120" w:after="120"/>
        <w:rPr>
          <w:i/>
        </w:rPr>
      </w:pPr>
      <w:bookmarkStart w:id="0" w:name="_GoBack"/>
      <w:bookmarkEnd w:id="0"/>
    </w:p>
    <w:p w:rsidR="0029064D" w:rsidRPr="00F8639D" w:rsidRDefault="0029064D" w:rsidP="00F8639D">
      <w:pPr>
        <w:spacing w:before="120" w:after="120"/>
        <w:rPr>
          <w:i/>
        </w:rPr>
      </w:pPr>
      <w:r w:rsidRPr="00F8639D">
        <w:rPr>
          <w:i/>
        </w:rPr>
        <w:t xml:space="preserve">Наименование организации – Получателя </w:t>
      </w:r>
    </w:p>
    <w:p w:rsidR="00B73704" w:rsidRPr="00F8639D" w:rsidRDefault="00B73704" w:rsidP="00F8639D">
      <w:pPr>
        <w:spacing w:before="120" w:after="120"/>
        <w:rPr>
          <w:i/>
        </w:rPr>
      </w:pPr>
      <w:r w:rsidRPr="00F8639D">
        <w:rPr>
          <w:i/>
        </w:rPr>
        <w:t xml:space="preserve">Руководитель </w:t>
      </w:r>
      <w:r w:rsidR="00FF61C0" w:rsidRPr="00F8639D">
        <w:rPr>
          <w:i/>
        </w:rPr>
        <w:t xml:space="preserve">организации – Получателя </w:t>
      </w:r>
      <w:r w:rsidRPr="00F8639D">
        <w:rPr>
          <w:i/>
        </w:rPr>
        <w:t xml:space="preserve"> </w:t>
      </w:r>
      <w:r w:rsidRPr="00F8639D">
        <w:rPr>
          <w:i/>
        </w:rPr>
        <w:tab/>
      </w:r>
      <w:r w:rsidRPr="00F8639D">
        <w:rPr>
          <w:i/>
        </w:rPr>
        <w:tab/>
      </w:r>
      <w:r w:rsidR="009D5E07" w:rsidRPr="00F8639D">
        <w:rPr>
          <w:i/>
        </w:rPr>
        <w:tab/>
      </w:r>
      <w:r w:rsidR="009D5E07" w:rsidRPr="00F8639D">
        <w:rPr>
          <w:i/>
        </w:rPr>
        <w:tab/>
      </w:r>
      <w:r w:rsidR="0045493B" w:rsidRPr="00F8639D">
        <w:rPr>
          <w:i/>
        </w:rPr>
        <w:tab/>
      </w:r>
      <w:r w:rsidR="0045493B" w:rsidRPr="00F8639D">
        <w:rPr>
          <w:i/>
        </w:rPr>
        <w:tab/>
      </w:r>
      <w:r w:rsidR="0045493B" w:rsidRPr="00F8639D">
        <w:rPr>
          <w:i/>
        </w:rPr>
        <w:tab/>
      </w:r>
      <w:r w:rsidR="0045493B" w:rsidRPr="00F8639D">
        <w:rPr>
          <w:i/>
        </w:rPr>
        <w:tab/>
      </w:r>
      <w:r w:rsidR="0045493B" w:rsidRPr="00F8639D">
        <w:rPr>
          <w:i/>
        </w:rPr>
        <w:tab/>
      </w:r>
      <w:r w:rsidR="0045493B" w:rsidRPr="00F8639D">
        <w:rPr>
          <w:i/>
        </w:rPr>
        <w:tab/>
      </w:r>
      <w:r w:rsidR="0045493B" w:rsidRPr="00F8639D">
        <w:rPr>
          <w:i/>
        </w:rPr>
        <w:tab/>
      </w:r>
      <w:r w:rsidRPr="00F8639D">
        <w:rPr>
          <w:i/>
        </w:rPr>
        <w:tab/>
        <w:t xml:space="preserve">И.О. Фамилия </w:t>
      </w:r>
    </w:p>
    <w:p w:rsidR="00B73704" w:rsidRDefault="00B73704" w:rsidP="00F8639D">
      <w:pPr>
        <w:spacing w:before="120" w:after="120"/>
      </w:pPr>
      <w:r>
        <w:lastRenderedPageBreak/>
        <w:t>М.П.</w:t>
      </w:r>
    </w:p>
    <w:p w:rsidR="00F8639D" w:rsidRDefault="00F8639D" w:rsidP="00F8639D">
      <w:pPr>
        <w:spacing w:before="120" w:after="120"/>
      </w:pPr>
    </w:p>
    <w:p w:rsidR="00F8639D" w:rsidRDefault="003D6A8B" w:rsidP="00F8639D">
      <w:pPr>
        <w:spacing w:before="120" w:after="120"/>
      </w:pPr>
      <w:r w:rsidRPr="00087469">
        <w:t>Руководитель работ</w:t>
      </w:r>
      <w:r>
        <w:t xml:space="preserve"> по проекту</w:t>
      </w:r>
    </w:p>
    <w:p w:rsidR="003D6A8B" w:rsidRPr="00F8639D" w:rsidRDefault="00F8639D" w:rsidP="00F8639D">
      <w:pPr>
        <w:spacing w:before="120" w:after="120"/>
        <w:rPr>
          <w:i/>
        </w:rPr>
      </w:pPr>
      <w:r w:rsidRPr="00F8639D">
        <w:rPr>
          <w:i/>
        </w:rPr>
        <w:t>должность</w:t>
      </w:r>
      <w:r w:rsidR="003D6A8B" w:rsidRPr="00F8639D">
        <w:rPr>
          <w:i/>
        </w:rPr>
        <w:tab/>
      </w:r>
      <w:r w:rsidR="003D6A8B" w:rsidRPr="00F8639D">
        <w:rPr>
          <w:i/>
        </w:rPr>
        <w:tab/>
      </w:r>
      <w:r w:rsidR="003D6A8B" w:rsidRPr="00F8639D">
        <w:rPr>
          <w:i/>
        </w:rPr>
        <w:tab/>
      </w:r>
      <w:r w:rsidR="003D6A8B" w:rsidRPr="00F8639D">
        <w:rPr>
          <w:i/>
        </w:rPr>
        <w:tab/>
      </w:r>
      <w:r w:rsidR="003D6A8B" w:rsidRPr="00F8639D">
        <w:rPr>
          <w:i/>
        </w:rPr>
        <w:tab/>
      </w:r>
      <w:r w:rsidR="003D6A8B" w:rsidRPr="00F8639D">
        <w:rPr>
          <w:i/>
        </w:rPr>
        <w:tab/>
      </w:r>
      <w:r w:rsidR="003D6A8B" w:rsidRPr="00F8639D">
        <w:rPr>
          <w:i/>
        </w:rPr>
        <w:tab/>
      </w:r>
      <w:r w:rsidR="009D5E07" w:rsidRPr="00F8639D">
        <w:rPr>
          <w:i/>
        </w:rPr>
        <w:tab/>
      </w:r>
      <w:r w:rsidR="0045493B" w:rsidRPr="00F8639D">
        <w:rPr>
          <w:i/>
        </w:rPr>
        <w:tab/>
      </w:r>
      <w:r w:rsidR="0045493B" w:rsidRPr="00F8639D">
        <w:rPr>
          <w:i/>
        </w:rPr>
        <w:tab/>
      </w:r>
      <w:r w:rsidR="0045493B" w:rsidRPr="00F8639D">
        <w:rPr>
          <w:i/>
        </w:rPr>
        <w:tab/>
      </w:r>
      <w:r w:rsidR="0045493B" w:rsidRPr="00F8639D">
        <w:rPr>
          <w:i/>
        </w:rPr>
        <w:tab/>
      </w:r>
      <w:r w:rsidR="009D5E07" w:rsidRPr="00F8639D">
        <w:rPr>
          <w:i/>
        </w:rPr>
        <w:tab/>
      </w:r>
      <w:r w:rsidR="009D5E07" w:rsidRPr="00F8639D">
        <w:rPr>
          <w:i/>
        </w:rPr>
        <w:tab/>
      </w:r>
      <w:r>
        <w:rPr>
          <w:i/>
        </w:rPr>
        <w:tab/>
      </w:r>
      <w:r>
        <w:rPr>
          <w:i/>
        </w:rPr>
        <w:tab/>
      </w:r>
      <w:r>
        <w:rPr>
          <w:i/>
        </w:rPr>
        <w:tab/>
      </w:r>
      <w:r w:rsidR="003D6A8B" w:rsidRPr="00F8639D">
        <w:rPr>
          <w:i/>
        </w:rPr>
        <w:t>И.О.</w:t>
      </w:r>
      <w:r w:rsidR="009D5E07" w:rsidRPr="00F8639D">
        <w:rPr>
          <w:i/>
        </w:rPr>
        <w:t xml:space="preserve"> </w:t>
      </w:r>
      <w:r w:rsidR="003D6A8B" w:rsidRPr="00F8639D">
        <w:rPr>
          <w:i/>
        </w:rPr>
        <w:t>Фамилия</w:t>
      </w:r>
    </w:p>
    <w:p w:rsidR="00CB516F" w:rsidRPr="00D4114A" w:rsidRDefault="003D6A8B" w:rsidP="00F8639D">
      <w:pPr>
        <w:spacing w:before="120" w:after="120"/>
        <w:rPr>
          <w:sz w:val="28"/>
          <w:szCs w:val="28"/>
        </w:rPr>
      </w:pPr>
      <w:r w:rsidRPr="00087469">
        <w:t>«</w:t>
      </w:r>
      <w:r w:rsidR="00E45503" w:rsidRPr="00087469">
        <w:fldChar w:fldCharType="begin"/>
      </w:r>
      <w:r w:rsidRPr="00087469">
        <w:instrText xml:space="preserve"> ADVANCE  \r 20 </w:instrText>
      </w:r>
      <w:r w:rsidR="00E45503" w:rsidRPr="00087469">
        <w:fldChar w:fldCharType="end"/>
      </w:r>
      <w:r w:rsidRPr="00087469">
        <w:t xml:space="preserve">» </w:t>
      </w:r>
      <w:r w:rsidR="00E45503" w:rsidRPr="00087469">
        <w:fldChar w:fldCharType="begin"/>
      </w:r>
      <w:r w:rsidRPr="00087469">
        <w:instrText xml:space="preserve"> ADVANCE  \r 100 </w:instrText>
      </w:r>
      <w:r w:rsidR="00E45503" w:rsidRPr="00087469">
        <w:fldChar w:fldCharType="end"/>
      </w:r>
      <w:r w:rsidRPr="00087469">
        <w:t xml:space="preserve"> 20</w:t>
      </w:r>
      <w:r w:rsidR="00E45503" w:rsidRPr="00087469">
        <w:fldChar w:fldCharType="begin"/>
      </w:r>
      <w:r w:rsidRPr="00087469">
        <w:instrText xml:space="preserve"> ADVANCE  \r 20 </w:instrText>
      </w:r>
      <w:r w:rsidR="00E45503" w:rsidRPr="00087469">
        <w:fldChar w:fldCharType="end"/>
      </w:r>
      <w:r w:rsidRPr="00087469">
        <w:t xml:space="preserve"> г.</w:t>
      </w:r>
    </w:p>
    <w:sectPr w:rsidR="00CB516F" w:rsidRPr="00D4114A" w:rsidSect="007A14D4">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750" w:rsidRDefault="00980750" w:rsidP="003D6A8B">
      <w:r>
        <w:separator/>
      </w:r>
    </w:p>
  </w:endnote>
  <w:endnote w:type="continuationSeparator" w:id="0">
    <w:p w:rsidR="00980750" w:rsidRDefault="00980750" w:rsidP="003D6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750" w:rsidRDefault="00980750" w:rsidP="003D6A8B">
      <w:r>
        <w:separator/>
      </w:r>
    </w:p>
  </w:footnote>
  <w:footnote w:type="continuationSeparator" w:id="0">
    <w:p w:rsidR="00980750" w:rsidRDefault="00980750" w:rsidP="003D6A8B">
      <w:r>
        <w:continuationSeparator/>
      </w:r>
    </w:p>
  </w:footnote>
  <w:footnote w:id="1">
    <w:p w:rsidR="00BF720D" w:rsidRDefault="00BF720D">
      <w:pPr>
        <w:pStyle w:val="a3"/>
      </w:pPr>
      <w:r>
        <w:rPr>
          <w:rStyle w:val="a5"/>
        </w:rPr>
        <w:footnoteRef/>
      </w:r>
      <w:r>
        <w:t xml:space="preserve"> Справка оформляется при наличии замечаний хотя бы у одного из Участников процедуры оценки: </w:t>
      </w:r>
      <w:r w:rsidR="00A44743">
        <w:t>Дирекции</w:t>
      </w:r>
      <w:r>
        <w:t>, Эксперта, Комиссии.</w:t>
      </w:r>
    </w:p>
  </w:footnote>
  <w:footnote w:id="2">
    <w:p w:rsidR="00BF720D" w:rsidRDefault="00BF720D">
      <w:pPr>
        <w:pStyle w:val="a3"/>
      </w:pPr>
      <w:r>
        <w:rPr>
          <w:rStyle w:val="a5"/>
        </w:rPr>
        <w:footnoteRef/>
      </w:r>
      <w:r>
        <w:t xml:space="preserve"> При отсутствии замечаний у Участника </w:t>
      </w:r>
      <w:r w:rsidR="00F8639D">
        <w:t xml:space="preserve">процедуры </w:t>
      </w:r>
      <w:r>
        <w:t>оценки исполнения обязательств в соответствующей позиции справки должно быть указано: «Замечаний нет.»</w:t>
      </w:r>
    </w:p>
  </w:footnote>
  <w:footnote w:id="3">
    <w:p w:rsidR="00BF720D" w:rsidRDefault="00BF720D" w:rsidP="003D6A8B">
      <w:pPr>
        <w:pStyle w:val="a3"/>
      </w:pPr>
      <w:r>
        <w:rPr>
          <w:rStyle w:val="a5"/>
        </w:rPr>
        <w:footnoteRef/>
      </w:r>
      <w:r>
        <w:t xml:space="preserve"> </w:t>
      </w:r>
      <w:r w:rsidR="009A358D">
        <w:t>Приводится одна из следующих формулировок: «С замечанием согласны» или «С замечанием не согласны».</w:t>
      </w:r>
    </w:p>
  </w:footnote>
  <w:footnote w:id="4">
    <w:p w:rsidR="00BF720D" w:rsidRDefault="00BF720D" w:rsidP="003D6A8B">
      <w:pPr>
        <w:pStyle w:val="a3"/>
      </w:pPr>
      <w:r>
        <w:rPr>
          <w:rStyle w:val="a5"/>
        </w:rPr>
        <w:footnoteRef/>
      </w:r>
      <w:r>
        <w:t xml:space="preserve"> </w:t>
      </w:r>
      <w:r w:rsidR="009A358D">
        <w:t xml:space="preserve">В случае согласия с замечанием должны быть указаны выполненные доработки отчетной документации, устраняющие это замечание. В случае несогласия с замечанием должны быть представлены аргументированные возражения на замечание. При необходимости представления развернутой аргументации или </w:t>
      </w:r>
      <w:r w:rsidR="00F8639D">
        <w:t>каких-либо</w:t>
      </w:r>
      <w:r w:rsidR="009A358D">
        <w:t xml:space="preserve"> подтверждающих документов</w:t>
      </w:r>
      <w:r w:rsidR="00F8639D">
        <w:t>, они</w:t>
      </w:r>
      <w:r w:rsidR="009A358D">
        <w:t xml:space="preserve"> могут быть оформлены приложения к Справке об устранении замечаний.</w:t>
      </w:r>
    </w:p>
  </w:footnote>
  <w:footnote w:id="5">
    <w:p w:rsidR="00BF720D" w:rsidRDefault="00BF720D" w:rsidP="003D6A8B">
      <w:pPr>
        <w:pStyle w:val="a3"/>
      </w:pPr>
      <w:r>
        <w:rPr>
          <w:rStyle w:val="a5"/>
        </w:rPr>
        <w:footnoteRef/>
      </w:r>
      <w:r>
        <w:t xml:space="preserve"> </w:t>
      </w:r>
      <w:r w:rsidR="009A358D">
        <w:t xml:space="preserve">Приводится одна из следующих формулировок: </w:t>
      </w:r>
      <w:r>
        <w:t>«Замечание устранено»</w:t>
      </w:r>
      <w:r w:rsidR="00544CD5">
        <w:t xml:space="preserve"> (в случае согласия с замечанием) или</w:t>
      </w:r>
      <w:r>
        <w:t xml:space="preserve"> «</w:t>
      </w:r>
      <w:r w:rsidR="00544CD5">
        <w:t>На</w:t>
      </w:r>
      <w:r>
        <w:t xml:space="preserve"> рассмотрение Комиссией</w:t>
      </w:r>
      <w:r w:rsidR="00544CD5">
        <w:t>» (в случае несогласия с замечанием)</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372"/>
    <w:multiLevelType w:val="hybridMultilevel"/>
    <w:tmpl w:val="09601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C2CD8"/>
    <w:multiLevelType w:val="multilevel"/>
    <w:tmpl w:val="5B788CF6"/>
    <w:lvl w:ilvl="0">
      <w:start w:val="1"/>
      <w:numFmt w:val="decimal"/>
      <w:pStyle w:val="1"/>
      <w:suff w:val="space"/>
      <w:lvlText w:val="%1"/>
      <w:lvlJc w:val="left"/>
      <w:pPr>
        <w:ind w:left="574" w:hanging="432"/>
      </w:pPr>
      <w:rPr>
        <w:rFonts w:hint="default"/>
      </w:rPr>
    </w:lvl>
    <w:lvl w:ilvl="1">
      <w:start w:val="1"/>
      <w:numFmt w:val="decimal"/>
      <w:pStyle w:val="2"/>
      <w:suff w:val="space"/>
      <w:lvlText w:val="%1.%2"/>
      <w:lvlJc w:val="left"/>
      <w:pPr>
        <w:ind w:left="1078" w:hanging="576"/>
      </w:pPr>
      <w:rPr>
        <w:rFonts w:hint="default"/>
      </w:rPr>
    </w:lvl>
    <w:lvl w:ilvl="2">
      <w:start w:val="1"/>
      <w:numFmt w:val="decimal"/>
      <w:suff w:val="space"/>
      <w:lvlText w:val="%1.%2.%3"/>
      <w:lvlJc w:val="left"/>
      <w:pPr>
        <w:ind w:left="2139" w:hanging="720"/>
      </w:pPr>
      <w:rPr>
        <w:rFonts w:hint="default"/>
      </w:rPr>
    </w:lvl>
    <w:lvl w:ilvl="3">
      <w:start w:val="1"/>
      <w:numFmt w:val="decimal"/>
      <w:pStyle w:val="4"/>
      <w:suff w:val="space"/>
      <w:lvlText w:val="%1.%2.%3.%4"/>
      <w:lvlJc w:val="left"/>
      <w:pPr>
        <w:ind w:left="1366" w:hanging="864"/>
      </w:pPr>
      <w:rPr>
        <w:rFonts w:hint="default"/>
      </w:rPr>
    </w:lvl>
    <w:lvl w:ilvl="4">
      <w:start w:val="1"/>
      <w:numFmt w:val="decimal"/>
      <w:pStyle w:val="5"/>
      <w:lvlText w:val="%1.%2.%3.%4.%5"/>
      <w:lvlJc w:val="left"/>
      <w:pPr>
        <w:tabs>
          <w:tab w:val="num" w:pos="1510"/>
        </w:tabs>
        <w:ind w:left="1510" w:hanging="1008"/>
      </w:pPr>
      <w:rPr>
        <w:rFonts w:hint="default"/>
      </w:rPr>
    </w:lvl>
    <w:lvl w:ilvl="5">
      <w:start w:val="1"/>
      <w:numFmt w:val="decimal"/>
      <w:pStyle w:val="6"/>
      <w:lvlText w:val="%1.%2.%3.%4.%5.%6"/>
      <w:lvlJc w:val="left"/>
      <w:pPr>
        <w:tabs>
          <w:tab w:val="num" w:pos="1654"/>
        </w:tabs>
        <w:ind w:left="1654" w:hanging="1152"/>
      </w:pPr>
      <w:rPr>
        <w:rFonts w:hint="default"/>
      </w:rPr>
    </w:lvl>
    <w:lvl w:ilvl="6">
      <w:start w:val="1"/>
      <w:numFmt w:val="decimal"/>
      <w:pStyle w:val="7"/>
      <w:lvlText w:val="%1.%2.%3.%4.%5.%6.%7"/>
      <w:lvlJc w:val="left"/>
      <w:pPr>
        <w:tabs>
          <w:tab w:val="num" w:pos="2998"/>
        </w:tabs>
        <w:ind w:left="2998" w:hanging="1296"/>
      </w:pPr>
      <w:rPr>
        <w:rFonts w:hint="default"/>
      </w:rPr>
    </w:lvl>
    <w:lvl w:ilvl="7">
      <w:start w:val="1"/>
      <w:numFmt w:val="decimal"/>
      <w:pStyle w:val="8"/>
      <w:lvlText w:val="%1.%2.%3.%4.%5.%6.%7.%8"/>
      <w:lvlJc w:val="left"/>
      <w:pPr>
        <w:tabs>
          <w:tab w:val="num" w:pos="1942"/>
        </w:tabs>
        <w:ind w:left="1942" w:hanging="1440"/>
      </w:pPr>
      <w:rPr>
        <w:rFonts w:hint="default"/>
      </w:rPr>
    </w:lvl>
    <w:lvl w:ilvl="8">
      <w:start w:val="1"/>
      <w:numFmt w:val="decimal"/>
      <w:pStyle w:val="9"/>
      <w:lvlText w:val="%1.%2.%3.%4.%5.%6.%7.%8.%9"/>
      <w:lvlJc w:val="left"/>
      <w:pPr>
        <w:tabs>
          <w:tab w:val="num" w:pos="2086"/>
        </w:tabs>
        <w:ind w:left="2086"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3D6A8B"/>
    <w:rsid w:val="00020985"/>
    <w:rsid w:val="0004125E"/>
    <w:rsid w:val="00095F22"/>
    <w:rsid w:val="000A1BD1"/>
    <w:rsid w:val="000C1091"/>
    <w:rsid w:val="000E1CC9"/>
    <w:rsid w:val="000E5AF0"/>
    <w:rsid w:val="00105E66"/>
    <w:rsid w:val="00152087"/>
    <w:rsid w:val="00182B09"/>
    <w:rsid w:val="001E0CB6"/>
    <w:rsid w:val="002029D8"/>
    <w:rsid w:val="002049CC"/>
    <w:rsid w:val="00231198"/>
    <w:rsid w:val="00261A7C"/>
    <w:rsid w:val="0029064D"/>
    <w:rsid w:val="002F1816"/>
    <w:rsid w:val="003129D8"/>
    <w:rsid w:val="0035501C"/>
    <w:rsid w:val="00390378"/>
    <w:rsid w:val="003D0ACF"/>
    <w:rsid w:val="003D6A8B"/>
    <w:rsid w:val="00414246"/>
    <w:rsid w:val="00416143"/>
    <w:rsid w:val="0045493B"/>
    <w:rsid w:val="004A7C7D"/>
    <w:rsid w:val="004B35F0"/>
    <w:rsid w:val="005052C0"/>
    <w:rsid w:val="00544CD5"/>
    <w:rsid w:val="00576B07"/>
    <w:rsid w:val="005B16EF"/>
    <w:rsid w:val="005E4208"/>
    <w:rsid w:val="00607D44"/>
    <w:rsid w:val="00636BAB"/>
    <w:rsid w:val="00645354"/>
    <w:rsid w:val="00710B66"/>
    <w:rsid w:val="00713E5D"/>
    <w:rsid w:val="00757E0F"/>
    <w:rsid w:val="007A14D4"/>
    <w:rsid w:val="00853320"/>
    <w:rsid w:val="008A7703"/>
    <w:rsid w:val="008E24EC"/>
    <w:rsid w:val="00910035"/>
    <w:rsid w:val="009118CB"/>
    <w:rsid w:val="00914CBF"/>
    <w:rsid w:val="00980750"/>
    <w:rsid w:val="00981A3A"/>
    <w:rsid w:val="00991717"/>
    <w:rsid w:val="009A358D"/>
    <w:rsid w:val="009D5E07"/>
    <w:rsid w:val="009E4BB2"/>
    <w:rsid w:val="00A44743"/>
    <w:rsid w:val="00A638E2"/>
    <w:rsid w:val="00A63B7D"/>
    <w:rsid w:val="00A776E8"/>
    <w:rsid w:val="00AE4A69"/>
    <w:rsid w:val="00B649EE"/>
    <w:rsid w:val="00B73704"/>
    <w:rsid w:val="00B74404"/>
    <w:rsid w:val="00B8461C"/>
    <w:rsid w:val="00BC546F"/>
    <w:rsid w:val="00BD2371"/>
    <w:rsid w:val="00BD7760"/>
    <w:rsid w:val="00BF720D"/>
    <w:rsid w:val="00C036E8"/>
    <w:rsid w:val="00CB516F"/>
    <w:rsid w:val="00D3285F"/>
    <w:rsid w:val="00D332CC"/>
    <w:rsid w:val="00D4114A"/>
    <w:rsid w:val="00D5066C"/>
    <w:rsid w:val="00D80BF9"/>
    <w:rsid w:val="00D93F0C"/>
    <w:rsid w:val="00E45503"/>
    <w:rsid w:val="00E56006"/>
    <w:rsid w:val="00E571AF"/>
    <w:rsid w:val="00EE036A"/>
    <w:rsid w:val="00F52873"/>
    <w:rsid w:val="00F83761"/>
    <w:rsid w:val="00F8639D"/>
    <w:rsid w:val="00FF5F3F"/>
    <w:rsid w:val="00FF6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8B"/>
    <w:rPr>
      <w:rFonts w:ascii="Times New Roman" w:eastAsia="Times New Roman" w:hAnsi="Times New Roman"/>
      <w:sz w:val="24"/>
      <w:szCs w:val="24"/>
    </w:rPr>
  </w:style>
  <w:style w:type="paragraph" w:styleId="1">
    <w:name w:val="heading 1"/>
    <w:basedOn w:val="a"/>
    <w:next w:val="a"/>
    <w:link w:val="10"/>
    <w:qFormat/>
    <w:rsid w:val="003D6A8B"/>
    <w:pPr>
      <w:widowControl w:val="0"/>
      <w:numPr>
        <w:numId w:val="1"/>
      </w:numPr>
      <w:spacing w:before="120" w:after="60"/>
      <w:outlineLvl w:val="0"/>
    </w:pPr>
    <w:rPr>
      <w:b/>
      <w:bCs/>
      <w:kern w:val="32"/>
      <w:sz w:val="28"/>
      <w:szCs w:val="32"/>
    </w:rPr>
  </w:style>
  <w:style w:type="paragraph" w:styleId="2">
    <w:name w:val="heading 2"/>
    <w:basedOn w:val="a"/>
    <w:next w:val="a"/>
    <w:link w:val="20"/>
    <w:qFormat/>
    <w:rsid w:val="003D6A8B"/>
    <w:pPr>
      <w:keepNext/>
      <w:numPr>
        <w:ilvl w:val="1"/>
        <w:numId w:val="1"/>
      </w:numPr>
      <w:spacing w:before="60" w:after="60"/>
      <w:jc w:val="both"/>
      <w:outlineLvl w:val="1"/>
    </w:pPr>
    <w:rPr>
      <w:b/>
      <w:bCs/>
      <w:iCs/>
      <w:sz w:val="28"/>
      <w:szCs w:val="28"/>
    </w:rPr>
  </w:style>
  <w:style w:type="paragraph" w:styleId="4">
    <w:name w:val="heading 4"/>
    <w:basedOn w:val="a"/>
    <w:next w:val="a"/>
    <w:link w:val="40"/>
    <w:qFormat/>
    <w:rsid w:val="003D6A8B"/>
    <w:pPr>
      <w:widowControl w:val="0"/>
      <w:numPr>
        <w:ilvl w:val="3"/>
        <w:numId w:val="1"/>
      </w:numPr>
      <w:spacing w:after="60"/>
      <w:jc w:val="both"/>
      <w:outlineLvl w:val="3"/>
    </w:pPr>
    <w:rPr>
      <w:bCs/>
      <w:sz w:val="28"/>
      <w:szCs w:val="28"/>
    </w:rPr>
  </w:style>
  <w:style w:type="paragraph" w:styleId="5">
    <w:name w:val="heading 5"/>
    <w:basedOn w:val="a"/>
    <w:next w:val="a"/>
    <w:link w:val="50"/>
    <w:qFormat/>
    <w:rsid w:val="003D6A8B"/>
    <w:pPr>
      <w:numPr>
        <w:ilvl w:val="4"/>
        <w:numId w:val="1"/>
      </w:numPr>
      <w:spacing w:before="240" w:after="60"/>
      <w:outlineLvl w:val="4"/>
    </w:pPr>
    <w:rPr>
      <w:b/>
      <w:bCs/>
      <w:i/>
      <w:iCs/>
      <w:sz w:val="26"/>
      <w:szCs w:val="26"/>
    </w:rPr>
  </w:style>
  <w:style w:type="paragraph" w:styleId="6">
    <w:name w:val="heading 6"/>
    <w:basedOn w:val="a"/>
    <w:next w:val="a"/>
    <w:link w:val="60"/>
    <w:qFormat/>
    <w:rsid w:val="003D6A8B"/>
    <w:pPr>
      <w:numPr>
        <w:ilvl w:val="5"/>
        <w:numId w:val="1"/>
      </w:numPr>
      <w:spacing w:before="240" w:after="60"/>
      <w:outlineLvl w:val="5"/>
    </w:pPr>
    <w:rPr>
      <w:b/>
      <w:bCs/>
      <w:sz w:val="22"/>
      <w:szCs w:val="22"/>
    </w:rPr>
  </w:style>
  <w:style w:type="paragraph" w:styleId="7">
    <w:name w:val="heading 7"/>
    <w:basedOn w:val="a"/>
    <w:next w:val="a"/>
    <w:link w:val="70"/>
    <w:qFormat/>
    <w:rsid w:val="003D6A8B"/>
    <w:pPr>
      <w:numPr>
        <w:ilvl w:val="6"/>
        <w:numId w:val="1"/>
      </w:numPr>
      <w:spacing w:before="240" w:after="60"/>
      <w:outlineLvl w:val="6"/>
    </w:pPr>
  </w:style>
  <w:style w:type="paragraph" w:styleId="8">
    <w:name w:val="heading 8"/>
    <w:basedOn w:val="a"/>
    <w:next w:val="a"/>
    <w:link w:val="80"/>
    <w:qFormat/>
    <w:rsid w:val="003D6A8B"/>
    <w:pPr>
      <w:numPr>
        <w:ilvl w:val="7"/>
        <w:numId w:val="1"/>
      </w:numPr>
      <w:spacing w:before="240" w:after="60"/>
      <w:outlineLvl w:val="7"/>
    </w:pPr>
    <w:rPr>
      <w:i/>
      <w:iCs/>
    </w:rPr>
  </w:style>
  <w:style w:type="paragraph" w:styleId="9">
    <w:name w:val="heading 9"/>
    <w:basedOn w:val="a"/>
    <w:next w:val="a"/>
    <w:link w:val="90"/>
    <w:qFormat/>
    <w:rsid w:val="003D6A8B"/>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A8B"/>
    <w:rPr>
      <w:rFonts w:ascii="Times New Roman" w:eastAsia="Times New Roman" w:hAnsi="Times New Roman"/>
      <w:b/>
      <w:bCs/>
      <w:kern w:val="32"/>
      <w:sz w:val="28"/>
      <w:szCs w:val="32"/>
    </w:rPr>
  </w:style>
  <w:style w:type="character" w:customStyle="1" w:styleId="20">
    <w:name w:val="Заголовок 2 Знак"/>
    <w:basedOn w:val="a0"/>
    <w:link w:val="2"/>
    <w:rsid w:val="003D6A8B"/>
    <w:rPr>
      <w:rFonts w:ascii="Times New Roman" w:eastAsia="Times New Roman" w:hAnsi="Times New Roman"/>
      <w:b/>
      <w:bCs/>
      <w:iCs/>
      <w:sz w:val="28"/>
      <w:szCs w:val="28"/>
    </w:rPr>
  </w:style>
  <w:style w:type="character" w:customStyle="1" w:styleId="40">
    <w:name w:val="Заголовок 4 Знак"/>
    <w:basedOn w:val="a0"/>
    <w:link w:val="4"/>
    <w:rsid w:val="003D6A8B"/>
    <w:rPr>
      <w:rFonts w:ascii="Times New Roman" w:eastAsia="Times New Roman" w:hAnsi="Times New Roman"/>
      <w:bCs/>
      <w:sz w:val="28"/>
      <w:szCs w:val="28"/>
    </w:rPr>
  </w:style>
  <w:style w:type="character" w:customStyle="1" w:styleId="50">
    <w:name w:val="Заголовок 5 Знак"/>
    <w:basedOn w:val="a0"/>
    <w:link w:val="5"/>
    <w:rsid w:val="003D6A8B"/>
    <w:rPr>
      <w:rFonts w:ascii="Times New Roman" w:eastAsia="Times New Roman" w:hAnsi="Times New Roman"/>
      <w:b/>
      <w:bCs/>
      <w:i/>
      <w:iCs/>
      <w:sz w:val="26"/>
      <w:szCs w:val="26"/>
    </w:rPr>
  </w:style>
  <w:style w:type="character" w:customStyle="1" w:styleId="60">
    <w:name w:val="Заголовок 6 Знак"/>
    <w:basedOn w:val="a0"/>
    <w:link w:val="6"/>
    <w:rsid w:val="003D6A8B"/>
    <w:rPr>
      <w:rFonts w:ascii="Times New Roman" w:eastAsia="Times New Roman" w:hAnsi="Times New Roman"/>
      <w:b/>
      <w:bCs/>
      <w:sz w:val="22"/>
      <w:szCs w:val="22"/>
    </w:rPr>
  </w:style>
  <w:style w:type="character" w:customStyle="1" w:styleId="70">
    <w:name w:val="Заголовок 7 Знак"/>
    <w:basedOn w:val="a0"/>
    <w:link w:val="7"/>
    <w:rsid w:val="003D6A8B"/>
    <w:rPr>
      <w:rFonts w:ascii="Times New Roman" w:eastAsia="Times New Roman" w:hAnsi="Times New Roman"/>
      <w:sz w:val="24"/>
      <w:szCs w:val="24"/>
    </w:rPr>
  </w:style>
  <w:style w:type="character" w:customStyle="1" w:styleId="80">
    <w:name w:val="Заголовок 8 Знак"/>
    <w:basedOn w:val="a0"/>
    <w:link w:val="8"/>
    <w:rsid w:val="003D6A8B"/>
    <w:rPr>
      <w:rFonts w:ascii="Times New Roman" w:eastAsia="Times New Roman" w:hAnsi="Times New Roman"/>
      <w:i/>
      <w:iCs/>
      <w:sz w:val="24"/>
      <w:szCs w:val="24"/>
    </w:rPr>
  </w:style>
  <w:style w:type="character" w:customStyle="1" w:styleId="90">
    <w:name w:val="Заголовок 9 Знак"/>
    <w:basedOn w:val="a0"/>
    <w:link w:val="9"/>
    <w:rsid w:val="003D6A8B"/>
    <w:rPr>
      <w:rFonts w:ascii="Arial" w:eastAsia="Times New Roman" w:hAnsi="Arial" w:cs="Arial"/>
      <w:sz w:val="22"/>
      <w:szCs w:val="22"/>
    </w:rPr>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3D6A8B"/>
    <w:rPr>
      <w:sz w:val="20"/>
      <w:szCs w:val="20"/>
    </w:rPr>
  </w:style>
  <w:style w:type="character" w:customStyle="1" w:styleId="a4">
    <w:name w:val="Текст сноски Знак"/>
    <w:basedOn w:val="a0"/>
    <w:uiPriority w:val="99"/>
    <w:semiHidden/>
    <w:rsid w:val="003D6A8B"/>
    <w:rPr>
      <w:rFonts w:ascii="Times New Roman" w:eastAsia="Times New Roman" w:hAnsi="Times New Roman"/>
    </w:rPr>
  </w:style>
  <w:style w:type="character" w:styleId="a5">
    <w:name w:val="footnote reference"/>
    <w:rsid w:val="003D6A8B"/>
    <w:rPr>
      <w:vertAlign w:val="superscript"/>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rsid w:val="003D6A8B"/>
    <w:rPr>
      <w:rFonts w:ascii="Times New Roman" w:eastAsia="Times New Roman" w:hAnsi="Times New Roman"/>
    </w:rPr>
  </w:style>
  <w:style w:type="paragraph" w:customStyle="1" w:styleId="xl35">
    <w:name w:val="xl35"/>
    <w:basedOn w:val="a"/>
    <w:rsid w:val="0035501C"/>
    <w:pPr>
      <w:pBdr>
        <w:left w:val="single" w:sz="4" w:space="0" w:color="auto"/>
        <w:right w:val="single" w:sz="4" w:space="0" w:color="auto"/>
      </w:pBdr>
      <w:spacing w:before="100" w:after="100"/>
      <w:textAlignment w:val="center"/>
    </w:pPr>
    <w:rPr>
      <w:rFonts w:ascii="Arial Unicode MS" w:hAnsi="Arial Unicode MS"/>
      <w:szCs w:val="20"/>
      <w:lang w:eastAsia="en-US"/>
    </w:rPr>
  </w:style>
  <w:style w:type="paragraph" w:styleId="a6">
    <w:name w:val="List Paragraph"/>
    <w:basedOn w:val="a"/>
    <w:uiPriority w:val="34"/>
    <w:qFormat/>
    <w:rsid w:val="00FF61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CA18D-D710-4960-A2DC-FB99D65D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Федулкин</dc:creator>
  <cp:lastModifiedBy>masha</cp:lastModifiedBy>
  <cp:revision>2</cp:revision>
  <dcterms:created xsi:type="dcterms:W3CDTF">2020-12-16T12:17:00Z</dcterms:created>
  <dcterms:modified xsi:type="dcterms:W3CDTF">2020-12-16T12:17:00Z</dcterms:modified>
</cp:coreProperties>
</file>